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FBBB" w14:textId="77777777" w:rsidR="00594D9B" w:rsidRDefault="00594D9B" w:rsidP="00594D9B">
      <w:pPr>
        <w:ind w:right="1"/>
        <w:jc w:val="center"/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III KONFERENCJA </w:t>
      </w:r>
    </w:p>
    <w:p w14:paraId="4EDB3295" w14:textId="061A0B05" w:rsidR="00594D9B" w:rsidRPr="00594D9B" w:rsidRDefault="00594D9B" w:rsidP="00594D9B">
      <w:pPr>
        <w:ind w:right="1"/>
        <w:jc w:val="center"/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NOWOCZESNA NEUROLOGIA AMBULATORYJNA </w:t>
      </w:r>
      <w:r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– OD PRZYPADKÓW DO WYTYCZNYCH</w:t>
      </w:r>
    </w:p>
    <w:p w14:paraId="4A306468" w14:textId="77777777" w:rsidR="00594D9B" w:rsidRPr="00594D9B" w:rsidRDefault="00594D9B" w:rsidP="00594D9B">
      <w:pPr>
        <w:ind w:right="1"/>
        <w:jc w:val="center"/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 xml:space="preserve">Kierownictwo naukowe: Dr hab. n. med. Jacek Staszewski, </w:t>
      </w:r>
      <w:bookmarkStart w:id="0" w:name="_Hlk158723845"/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Prof. WIM-PIB</w:t>
      </w:r>
    </w:p>
    <w:bookmarkEnd w:id="0"/>
    <w:p w14:paraId="3D88C14C" w14:textId="5BAF191C" w:rsidR="00594D9B" w:rsidRPr="00594D9B" w:rsidRDefault="00594D9B" w:rsidP="00594D9B">
      <w:pPr>
        <w:ind w:right="1"/>
        <w:jc w:val="center"/>
        <w:rPr>
          <w:rFonts w:ascii="Roboto" w:hAnsi="Roboto"/>
          <w:sz w:val="22"/>
          <w:szCs w:val="22"/>
        </w:rPr>
      </w:pP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10-11 kwietnia</w:t>
      </w:r>
      <w: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 xml:space="preserve"> </w:t>
      </w: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2026</w:t>
      </w:r>
      <w: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, Warszawa, Golden Tulip Warsaw Centre</w:t>
      </w:r>
    </w:p>
    <w:p w14:paraId="426C6071" w14:textId="77777777" w:rsidR="00594D9B" w:rsidRPr="00594D9B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653D707D" w14:textId="77777777" w:rsidR="00594D9B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u w:val="single"/>
          <w:lang w:eastAsia="pl-PL"/>
        </w:rPr>
      </w:pPr>
    </w:p>
    <w:p w14:paraId="52BCB51A" w14:textId="67633D8E" w:rsidR="00594D9B" w:rsidRPr="00594D9B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u w:val="single"/>
          <w:lang w:eastAsia="pl-PL"/>
        </w:rPr>
        <w:t>Piątek, 10 kwietnia</w:t>
      </w:r>
    </w:p>
    <w:p w14:paraId="2C7C8F6C" w14:textId="77777777" w:rsidR="00594D9B" w:rsidRP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4196E811" w14:textId="77777777" w:rsidR="00594D9B" w:rsidRPr="00594D9B" w:rsidRDefault="00594D9B" w:rsidP="00594D9B">
      <w:pP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09:00 – 10:00 Rejestracja uczestników</w:t>
      </w:r>
    </w:p>
    <w:p w14:paraId="5551B91A" w14:textId="77777777" w:rsidR="00594D9B" w:rsidRP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3B370DFC" w14:textId="77777777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10:00 – 12:00 Warsztat: Diagnostyka i leczenie zaburzeń pamięci – w gabinecie i klinice. </w:t>
      </w:r>
    </w:p>
    <w:p w14:paraId="4A2059D5" w14:textId="3CC3F745" w:rsidR="00594D9B" w:rsidRPr="00622C26" w:rsidRDefault="368A426B" w:rsidP="710E8BCA">
      <w:pPr>
        <w:rPr>
          <w:rFonts w:ascii="Roboto" w:eastAsia="Roboto" w:hAnsi="Roboto" w:cs="Roboto"/>
          <w:i/>
          <w:iCs/>
          <w:sz w:val="22"/>
          <w:szCs w:val="22"/>
          <w:lang w:eastAsia="pl-PL"/>
        </w:rPr>
      </w:pPr>
      <w:r w:rsidRPr="710E8BCA">
        <w:rPr>
          <w:rFonts w:ascii="Roboto" w:eastAsia="Roboto" w:hAnsi="Roboto" w:cs="Roboto"/>
          <w:i/>
          <w:iCs/>
          <w:sz w:val="22"/>
          <w:szCs w:val="22"/>
          <w:lang w:eastAsia="pl-PL"/>
        </w:rPr>
        <w:t>(</w:t>
      </w:r>
      <w:r w:rsidR="211EE10B" w:rsidRPr="710E8BCA">
        <w:rPr>
          <w:rFonts w:ascii="Roboto" w:eastAsia="Roboto" w:hAnsi="Roboto" w:cs="Roboto"/>
          <w:i/>
          <w:iCs/>
          <w:sz w:val="22"/>
          <w:szCs w:val="22"/>
          <w:lang w:eastAsia="pl-PL"/>
        </w:rPr>
        <w:t>Patronat</w:t>
      </w:r>
      <w:r w:rsidR="0016523E">
        <w:rPr>
          <w:rFonts w:ascii="Roboto" w:eastAsia="Roboto" w:hAnsi="Roboto" w:cs="Roboto"/>
          <w:i/>
          <w:iCs/>
          <w:sz w:val="22"/>
          <w:szCs w:val="22"/>
          <w:lang w:eastAsia="pl-PL"/>
        </w:rPr>
        <w:t>y</w:t>
      </w:r>
      <w:r w:rsidR="211EE10B" w:rsidRPr="710E8BCA">
        <w:rPr>
          <w:rFonts w:ascii="Roboto" w:eastAsia="Roboto" w:hAnsi="Roboto" w:cs="Roboto"/>
          <w:i/>
          <w:iCs/>
          <w:sz w:val="22"/>
          <w:szCs w:val="22"/>
          <w:lang w:eastAsia="pl-PL"/>
        </w:rPr>
        <w:t xml:space="preserve">: </w:t>
      </w:r>
      <w:r w:rsidR="1D2EF0E5" w:rsidRPr="710E8BCA">
        <w:rPr>
          <w:rFonts w:ascii="Roboto" w:eastAsia="Roboto" w:hAnsi="Roboto" w:cs="Roboto"/>
          <w:i/>
          <w:iCs/>
          <w:sz w:val="22"/>
          <w:szCs w:val="22"/>
          <w:lang w:eastAsia="pl-PL"/>
        </w:rPr>
        <w:t>NEUROPROTECT</w:t>
      </w:r>
      <w:r w:rsidRPr="710E8BCA">
        <w:rPr>
          <w:rFonts w:ascii="Roboto" w:eastAsia="Roboto" w:hAnsi="Roboto" w:cs="Roboto"/>
          <w:i/>
          <w:iCs/>
          <w:sz w:val="22"/>
          <w:szCs w:val="22"/>
          <w:lang w:eastAsia="pl-PL"/>
        </w:rPr>
        <w:t>)</w:t>
      </w:r>
    </w:p>
    <w:p w14:paraId="51C30F8E" w14:textId="10368E8C" w:rsidR="1C8B46C0" w:rsidRDefault="1C8B46C0" w:rsidP="577ACCEA">
      <w:pPr>
        <w:rPr>
          <w:rFonts w:ascii="Roboto" w:eastAsia="Roboto" w:hAnsi="Roboto" w:cs="Roboto"/>
          <w:i/>
          <w:iCs/>
          <w:sz w:val="22"/>
          <w:szCs w:val="22"/>
          <w:lang w:eastAsia="pl-PL"/>
        </w:rPr>
      </w:pPr>
      <w:r w:rsidRPr="577ACCEA">
        <w:rPr>
          <w:rFonts w:ascii="Roboto" w:eastAsia="Roboto" w:hAnsi="Roboto" w:cs="Roboto"/>
          <w:i/>
          <w:iCs/>
          <w:sz w:val="22"/>
          <w:szCs w:val="22"/>
          <w:u w:val="single"/>
          <w:lang w:eastAsia="pl-PL"/>
        </w:rPr>
        <w:t>Przewodniczący: Prof. Jacek Staszewski, Dr Maciej Czarneck</w:t>
      </w:r>
      <w:r w:rsidRPr="577ACCEA">
        <w:rPr>
          <w:rFonts w:ascii="Roboto" w:eastAsia="Roboto" w:hAnsi="Roboto" w:cs="Roboto"/>
          <w:i/>
          <w:iCs/>
          <w:sz w:val="22"/>
          <w:szCs w:val="22"/>
          <w:lang w:eastAsia="pl-PL"/>
        </w:rPr>
        <w:t>i</w:t>
      </w:r>
    </w:p>
    <w:p w14:paraId="23616D9E" w14:textId="238E2740" w:rsidR="2406D64A" w:rsidRDefault="0016523E" w:rsidP="710E8BCA">
      <w:pPr>
        <w:pStyle w:val="Akapitzlist"/>
        <w:numPr>
          <w:ilvl w:val="0"/>
          <w:numId w:val="3"/>
        </w:numPr>
        <w:rPr>
          <w:rFonts w:ascii="Roboto" w:eastAsia="Roboto" w:hAnsi="Roboto" w:cs="Roboto"/>
          <w:i/>
          <w:iCs/>
          <w:sz w:val="22"/>
          <w:szCs w:val="22"/>
          <w:lang w:eastAsia="pl-PL"/>
        </w:rPr>
      </w:pPr>
      <w:r w:rsidRPr="0016523E">
        <w:rPr>
          <w:rFonts w:ascii="Roboto" w:eastAsia="Roboto" w:hAnsi="Roboto" w:cs="Roboto"/>
          <w:i/>
          <w:iCs/>
          <w:sz w:val="22"/>
          <w:szCs w:val="22"/>
          <w:lang w:eastAsia="pl-PL"/>
        </w:rPr>
        <w:t xml:space="preserve">Zasady kwalifikacji i leczenia antyamyloidowego  wczesnych etapów choroby Alzheimera </w:t>
      </w:r>
      <w:r w:rsidR="68955F13" w:rsidRPr="710E8BCA">
        <w:rPr>
          <w:rFonts w:ascii="Roboto" w:eastAsia="Roboto" w:hAnsi="Roboto" w:cs="Roboto"/>
          <w:i/>
          <w:iCs/>
          <w:sz w:val="22"/>
          <w:szCs w:val="22"/>
          <w:lang w:eastAsia="pl-PL"/>
        </w:rPr>
        <w:t xml:space="preserve">- </w:t>
      </w:r>
      <w:r w:rsidR="167A65A3" w:rsidRPr="710E8BCA">
        <w:rPr>
          <w:rFonts w:ascii="Roboto" w:eastAsia="Roboto" w:hAnsi="Roboto" w:cs="Roboto"/>
          <w:i/>
          <w:iCs/>
          <w:sz w:val="22"/>
          <w:szCs w:val="22"/>
          <w:lang w:eastAsia="pl-PL"/>
        </w:rPr>
        <w:t xml:space="preserve">Prof. Jacek Staszewski </w:t>
      </w:r>
    </w:p>
    <w:p w14:paraId="5DC35431" w14:textId="2924DDA3" w:rsidR="30E4D1CC" w:rsidRPr="00945B5E" w:rsidRDefault="00945B5E" w:rsidP="00945B5E">
      <w:pPr>
        <w:ind w:left="360"/>
        <w:rPr>
          <w:rFonts w:ascii="Roboto" w:eastAsia="Roboto" w:hAnsi="Roboto" w:cs="Roboto"/>
          <w:i/>
          <w:iCs/>
          <w:sz w:val="22"/>
          <w:szCs w:val="22"/>
          <w:highlight w:val="yellow"/>
          <w:lang w:eastAsia="pl-PL"/>
        </w:rPr>
      </w:pPr>
      <w:r>
        <w:rPr>
          <w:rFonts w:ascii="Calibri" w:eastAsia="Calibri" w:hAnsi="Calibri" w:cs="Calibri"/>
          <w:color w:val="000000" w:themeColor="text1"/>
        </w:rPr>
        <w:t xml:space="preserve">-     </w:t>
      </w:r>
      <w:r w:rsidR="1433FFC1" w:rsidRPr="00945B5E">
        <w:rPr>
          <w:rFonts w:ascii="Calibri" w:eastAsia="Calibri" w:hAnsi="Calibri" w:cs="Calibri"/>
          <w:color w:val="000000" w:themeColor="text1"/>
        </w:rPr>
        <w:t>ARIA - w praktyce</w:t>
      </w:r>
      <w:r w:rsidR="1433FFC1" w:rsidRPr="710E8BCA">
        <w:t xml:space="preserve"> </w:t>
      </w:r>
      <w:r w:rsidR="42063ECC" w:rsidRPr="00945B5E">
        <w:rPr>
          <w:rFonts w:ascii="Roboto" w:eastAsia="Roboto" w:hAnsi="Roboto" w:cs="Roboto"/>
          <w:i/>
          <w:iCs/>
          <w:sz w:val="22"/>
          <w:szCs w:val="22"/>
          <w:lang w:eastAsia="pl-PL"/>
        </w:rPr>
        <w:t xml:space="preserve">- </w:t>
      </w:r>
      <w:r w:rsidR="468693E2" w:rsidRPr="00945B5E">
        <w:rPr>
          <w:rFonts w:ascii="Roboto" w:eastAsia="Roboto" w:hAnsi="Roboto" w:cs="Roboto"/>
          <w:i/>
          <w:iCs/>
          <w:sz w:val="22"/>
          <w:szCs w:val="22"/>
          <w:lang w:eastAsia="pl-PL"/>
        </w:rPr>
        <w:t>Dr Maciej Czarnecki</w:t>
      </w:r>
    </w:p>
    <w:p w14:paraId="3BB57DF6" w14:textId="6D4CF96E" w:rsidR="1D1DA458" w:rsidRDefault="1D1DA458" w:rsidP="577ACCEA">
      <w:pPr>
        <w:pStyle w:val="Akapitzlist"/>
        <w:numPr>
          <w:ilvl w:val="0"/>
          <w:numId w:val="2"/>
        </w:numPr>
        <w:rPr>
          <w:rFonts w:ascii="Roboto" w:eastAsia="Roboto" w:hAnsi="Roboto" w:cs="Roboto"/>
          <w:i/>
          <w:iCs/>
          <w:sz w:val="22"/>
          <w:szCs w:val="22"/>
          <w:lang w:eastAsia="pl-PL"/>
        </w:rPr>
      </w:pPr>
      <w:r w:rsidRPr="577ACCEA">
        <w:rPr>
          <w:rFonts w:ascii="Roboto" w:eastAsia="Roboto" w:hAnsi="Roboto" w:cs="Roboto"/>
          <w:sz w:val="22"/>
          <w:szCs w:val="22"/>
        </w:rPr>
        <w:t>Diagnostyka MR w chorobie Alzheimera: kiedy atrofia wiąże się z wiekiem</w:t>
      </w:r>
      <w:r w:rsidR="539C1E9B" w:rsidRPr="577ACCEA">
        <w:rPr>
          <w:rFonts w:ascii="Roboto" w:eastAsia="Roboto" w:hAnsi="Roboto" w:cs="Roboto"/>
          <w:sz w:val="22"/>
          <w:szCs w:val="22"/>
        </w:rPr>
        <w:t>,</w:t>
      </w:r>
      <w:r w:rsidRPr="577ACCEA">
        <w:rPr>
          <w:rFonts w:ascii="Roboto" w:eastAsia="Roboto" w:hAnsi="Roboto" w:cs="Roboto"/>
          <w:sz w:val="22"/>
          <w:szCs w:val="22"/>
        </w:rPr>
        <w:t xml:space="preserve"> a kiedy nie</w:t>
      </w:r>
      <w:r w:rsidR="6B40C240" w:rsidRPr="577ACCEA">
        <w:rPr>
          <w:rFonts w:ascii="Roboto" w:eastAsia="Roboto" w:hAnsi="Roboto" w:cs="Roboto"/>
          <w:sz w:val="22"/>
          <w:szCs w:val="22"/>
        </w:rPr>
        <w:t xml:space="preserve"> - </w:t>
      </w:r>
      <w:r w:rsidR="6B40C240" w:rsidRPr="577ACCEA">
        <w:rPr>
          <w:rFonts w:ascii="Roboto" w:eastAsia="Roboto" w:hAnsi="Roboto" w:cs="Roboto"/>
          <w:i/>
          <w:iCs/>
          <w:sz w:val="22"/>
          <w:szCs w:val="22"/>
          <w:lang w:eastAsia="pl-PL"/>
        </w:rPr>
        <w:t>Dr Marta Kania-Pudło</w:t>
      </w:r>
    </w:p>
    <w:p w14:paraId="3EDAD6FD" w14:textId="14D5A643" w:rsidR="1D1DA458" w:rsidRDefault="1D1DA458" w:rsidP="577ACCEA">
      <w:pPr>
        <w:pStyle w:val="Akapitzlist"/>
        <w:numPr>
          <w:ilvl w:val="0"/>
          <w:numId w:val="1"/>
        </w:numPr>
        <w:rPr>
          <w:rFonts w:ascii="Roboto" w:eastAsia="Roboto" w:hAnsi="Roboto" w:cs="Roboto"/>
          <w:i/>
          <w:iCs/>
          <w:sz w:val="22"/>
          <w:szCs w:val="22"/>
          <w:lang w:eastAsia="pl-PL"/>
        </w:rPr>
      </w:pPr>
      <w:r w:rsidRPr="577ACCEA">
        <w:rPr>
          <w:rFonts w:ascii="Roboto" w:eastAsia="Roboto" w:hAnsi="Roboto" w:cs="Roboto"/>
          <w:sz w:val="22"/>
          <w:szCs w:val="22"/>
        </w:rPr>
        <w:t>Choroba ciał Levy’ego a otępienie w chorobie Parkinsona – wskazówki diagnostyczne i terapeutyczne</w:t>
      </w:r>
      <w:r w:rsidR="3C761FCB" w:rsidRPr="577ACCEA">
        <w:rPr>
          <w:rFonts w:ascii="Roboto" w:eastAsia="Roboto" w:hAnsi="Roboto" w:cs="Roboto"/>
          <w:sz w:val="22"/>
          <w:szCs w:val="22"/>
        </w:rPr>
        <w:t xml:space="preserve"> - </w:t>
      </w:r>
      <w:r w:rsidR="3C761FCB" w:rsidRPr="577ACCEA">
        <w:rPr>
          <w:rFonts w:ascii="Roboto" w:eastAsia="Roboto" w:hAnsi="Roboto" w:cs="Roboto"/>
          <w:i/>
          <w:iCs/>
          <w:sz w:val="22"/>
          <w:szCs w:val="22"/>
        </w:rPr>
        <w:t>Dr Katarzyna Gocyła-Dudar</w:t>
      </w:r>
    </w:p>
    <w:p w14:paraId="5F5194BB" w14:textId="4A7875E1" w:rsidR="0D6D1252" w:rsidRDefault="0D6D1252" w:rsidP="577ACCEA">
      <w:pPr>
        <w:pStyle w:val="Akapitzlist"/>
        <w:numPr>
          <w:ilvl w:val="0"/>
          <w:numId w:val="1"/>
        </w:numPr>
        <w:rPr>
          <w:rFonts w:ascii="Roboto" w:eastAsia="Roboto" w:hAnsi="Roboto" w:cs="Roboto"/>
          <w:i/>
          <w:iCs/>
          <w:sz w:val="22"/>
          <w:szCs w:val="22"/>
          <w:lang w:eastAsia="pl-PL"/>
        </w:rPr>
      </w:pPr>
      <w:r w:rsidRPr="577ACCEA">
        <w:rPr>
          <w:rFonts w:ascii="Roboto" w:eastAsia="Roboto" w:hAnsi="Roboto" w:cs="Roboto"/>
          <w:color w:val="000000" w:themeColor="text1"/>
          <w:sz w:val="22"/>
          <w:szCs w:val="22"/>
        </w:rPr>
        <w:t>Leczenie pobudzenia u osób z otępieniem – wskazówki praktyczne</w:t>
      </w:r>
      <w:r w:rsidR="3C761FCB" w:rsidRPr="577ACCEA">
        <w:rPr>
          <w:rFonts w:ascii="Roboto" w:eastAsia="Roboto" w:hAnsi="Roboto" w:cs="Roboto"/>
          <w:color w:val="000000" w:themeColor="text1"/>
          <w:sz w:val="22"/>
          <w:szCs w:val="22"/>
        </w:rPr>
        <w:t xml:space="preserve"> </w:t>
      </w:r>
      <w:r w:rsidR="00C71B2B">
        <w:rPr>
          <w:rFonts w:ascii="Roboto" w:eastAsia="Roboto" w:hAnsi="Roboto" w:cs="Roboto"/>
          <w:color w:val="000000" w:themeColor="text1"/>
          <w:sz w:val="22"/>
          <w:szCs w:val="22"/>
        </w:rPr>
        <w:t>–</w:t>
      </w:r>
      <w:r w:rsidR="3C761FCB" w:rsidRPr="577ACCEA">
        <w:rPr>
          <w:rFonts w:ascii="Roboto" w:eastAsia="Roboto" w:hAnsi="Roboto" w:cs="Roboto"/>
          <w:color w:val="000000" w:themeColor="text1"/>
          <w:sz w:val="22"/>
          <w:szCs w:val="22"/>
        </w:rPr>
        <w:t xml:space="preserve"> </w:t>
      </w:r>
      <w:r w:rsidR="3C761FCB" w:rsidRPr="577ACCEA">
        <w:rPr>
          <w:rFonts w:ascii="Roboto" w:eastAsia="Roboto" w:hAnsi="Roboto" w:cs="Roboto"/>
          <w:i/>
          <w:iCs/>
          <w:sz w:val="22"/>
          <w:szCs w:val="22"/>
        </w:rPr>
        <w:t>D</w:t>
      </w:r>
      <w:r w:rsidR="00C71B2B">
        <w:rPr>
          <w:rFonts w:ascii="Roboto" w:eastAsia="Roboto" w:hAnsi="Roboto" w:cs="Roboto"/>
          <w:i/>
          <w:iCs/>
          <w:sz w:val="22"/>
          <w:szCs w:val="22"/>
        </w:rPr>
        <w:t>r hab. n. med.</w:t>
      </w:r>
      <w:r w:rsidR="3C761FCB" w:rsidRPr="577ACCEA">
        <w:rPr>
          <w:rFonts w:ascii="Roboto" w:eastAsia="Roboto" w:hAnsi="Roboto" w:cs="Roboto"/>
          <w:i/>
          <w:iCs/>
          <w:sz w:val="22"/>
          <w:szCs w:val="22"/>
        </w:rPr>
        <w:t xml:space="preserve"> Dorota Wołyńczyk-Gmaj</w:t>
      </w:r>
    </w:p>
    <w:p w14:paraId="6ED18246" w14:textId="4E3DEBA5" w:rsidR="370AA085" w:rsidRDefault="370AA085" w:rsidP="577ACCEA">
      <w:pPr>
        <w:pStyle w:val="Akapitzlist"/>
        <w:numPr>
          <w:ilvl w:val="0"/>
          <w:numId w:val="3"/>
        </w:numPr>
        <w:rPr>
          <w:rFonts w:ascii="Roboto" w:eastAsia="Roboto" w:hAnsi="Roboto" w:cs="Roboto"/>
          <w:i/>
          <w:iCs/>
          <w:sz w:val="22"/>
          <w:szCs w:val="22"/>
          <w:lang w:eastAsia="pl-PL"/>
        </w:rPr>
      </w:pPr>
      <w:r w:rsidRPr="577ACCEA">
        <w:rPr>
          <w:rFonts w:ascii="Roboto" w:eastAsia="Roboto" w:hAnsi="Roboto" w:cs="Roboto"/>
          <w:i/>
          <w:iCs/>
          <w:sz w:val="22"/>
          <w:szCs w:val="22"/>
          <w:lang w:eastAsia="pl-PL"/>
        </w:rPr>
        <w:t>Dyskusja</w:t>
      </w:r>
    </w:p>
    <w:p w14:paraId="12584EE4" w14:textId="77777777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60D74CE1" w14:textId="74C12D32" w:rsidR="00594D9B" w:rsidRPr="009444FC" w:rsidRDefault="00594D9B" w:rsidP="577ACCEA">
      <w:pPr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 xml:space="preserve">12:00 – 13:00 Rejestracja uczestników, </w:t>
      </w:r>
      <w:r w:rsidR="3ACE2D56"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lang w:eastAsia="pl-PL"/>
        </w:rPr>
        <w:t>lunch</w:t>
      </w:r>
      <w:bookmarkStart w:id="1" w:name="_Hlk172110871"/>
    </w:p>
    <w:p w14:paraId="3EAD3B97" w14:textId="77777777" w:rsidR="00594D9B" w:rsidRPr="009444FC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13:00 – 13:05 Rozpoczęcie konferencji i słowo wstępne - </w:t>
      </w:r>
      <w:bookmarkStart w:id="2" w:name="_Hlk153444743"/>
      <w:bookmarkStart w:id="3" w:name="_Hlk148365277"/>
      <w:r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hab. n. med. </w:t>
      </w:r>
      <w:bookmarkEnd w:id="2"/>
      <w:r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Jacek Staszewski</w:t>
      </w:r>
      <w:bookmarkEnd w:id="3"/>
      <w:r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, Prof. WIM-PIB</w:t>
      </w:r>
    </w:p>
    <w:p w14:paraId="16D3E042" w14:textId="1A801B72" w:rsidR="00594D9B" w:rsidRDefault="00594D9B" w:rsidP="00594D9B">
      <w:pPr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</w:pPr>
      <w:r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13:05 – 13:25 Wykład Gościa Specjalnego – Prof. Bartosz Karaszewski</w:t>
      </w:r>
      <w:r w:rsidRPr="577ACCEA">
        <w:rPr>
          <w:rFonts w:ascii="Roboto" w:hAnsi="Roboto" w:cs="Calibri"/>
          <w:b/>
          <w:bCs/>
          <w:sz w:val="22"/>
          <w:szCs w:val="22"/>
        </w:rPr>
        <w:t xml:space="preserve"> - </w:t>
      </w:r>
      <w:r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 xml:space="preserve">Rola lekarza AOS w systemie ochrony zdrowia </w:t>
      </w:r>
    </w:p>
    <w:p w14:paraId="2D0A6288" w14:textId="77777777" w:rsidR="00594D9B" w:rsidRP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</w:p>
    <w:p w14:paraId="0272B687" w14:textId="77777777" w:rsidR="00594D9B" w:rsidRPr="00594D9B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SESJA I.</w:t>
      </w:r>
      <w:r w:rsidRPr="00594D9B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bookmarkStart w:id="4" w:name="_Hlk166871083"/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CHOROBY NACZYNIOWE</w:t>
      </w:r>
      <w:bookmarkEnd w:id="4"/>
    </w:p>
    <w:p w14:paraId="05D11896" w14:textId="56CA107A" w:rsid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594D9B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Przewodniczący – </w:t>
      </w:r>
      <w:bookmarkStart w:id="5" w:name="_Hlk218855884"/>
      <w:r w:rsidRPr="00594D9B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Prof. Jacek Staszewski </w:t>
      </w:r>
      <w:bookmarkEnd w:id="5"/>
    </w:p>
    <w:p w14:paraId="45682006" w14:textId="77777777" w:rsidR="00936793" w:rsidRPr="00594D9B" w:rsidRDefault="00936793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41A8E72B" w14:textId="475EF94A" w:rsidR="00594D9B" w:rsidRPr="00507C2A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00507C2A">
        <w:rPr>
          <w:rFonts w:ascii="Roboto" w:eastAsia="Times New Roman" w:hAnsi="Roboto" w:cs="Calibri"/>
          <w:sz w:val="22"/>
          <w:szCs w:val="22"/>
          <w:lang w:eastAsia="pl-PL"/>
        </w:rPr>
        <w:t xml:space="preserve">13:25 – 13:45 Choroba małych naczyń mózgowych – od lakuny do leukoarajozy - </w:t>
      </w:r>
      <w:r w:rsidRPr="00507C2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Prof. Jacek Staszewski</w:t>
      </w:r>
    </w:p>
    <w:p w14:paraId="07B941B2" w14:textId="02771377" w:rsidR="00594D9B" w:rsidRPr="009444FC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00507C2A">
        <w:rPr>
          <w:rFonts w:ascii="Roboto" w:eastAsia="Times New Roman" w:hAnsi="Roboto" w:cs="Calibri"/>
          <w:sz w:val="22"/>
          <w:szCs w:val="22"/>
          <w:lang w:eastAsia="pl-PL"/>
        </w:rPr>
        <w:t>13:45 – 14:05 Przypadkowo wykryty tętniak lub malformacja naczyniowa – co dalej? -</w:t>
      </w:r>
      <w:r w:rsidRPr="00507C2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Dr Piotr Piasecki</w:t>
      </w:r>
      <w:r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</w:p>
    <w:p w14:paraId="6919EF20" w14:textId="7788B621" w:rsidR="00594D9B" w:rsidRPr="00594D9B" w:rsidRDefault="20E86592" w:rsidP="710E8BCA">
      <w:pPr>
        <w:spacing w:line="259" w:lineRule="auto"/>
        <w:rPr>
          <w:rFonts w:ascii="Roboto" w:eastAsia="Times New Roman" w:hAnsi="Roboto" w:cs="Calibri"/>
          <w:i/>
          <w:iCs/>
          <w:sz w:val="22"/>
          <w:szCs w:val="22"/>
          <w:highlight w:val="cyan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14:05 – 14:25 </w:t>
      </w:r>
      <w:r w:rsidR="473EFE6B" w:rsidRPr="710E8BCA">
        <w:rPr>
          <w:rFonts w:ascii="Roboto" w:eastAsia="Roboto" w:hAnsi="Roboto" w:cs="Roboto"/>
          <w:sz w:val="22"/>
          <w:szCs w:val="22"/>
        </w:rPr>
        <w:t>Cerebrolizyna jako terapia wspomagająca rehabilitację pacjentów po udarze mózgu</w:t>
      </w:r>
      <w:r w:rsidR="473EFE6B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– </w:t>
      </w:r>
      <w:r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Prof. Michał Karliński </w:t>
      </w:r>
      <w:r w:rsidR="65D8982F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(wykład sponsorowany EVER</w:t>
      </w:r>
      <w:r w:rsidR="24208DA4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Pharma</w:t>
      </w:r>
      <w:r w:rsidR="65D8982F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)</w:t>
      </w:r>
    </w:p>
    <w:p w14:paraId="0F8C8897" w14:textId="019383F3" w:rsidR="00594D9B" w:rsidRPr="00594D9B" w:rsidRDefault="00594D9B" w:rsidP="577ACCEA">
      <w:pPr>
        <w:rPr>
          <w:rFonts w:ascii="Roboto" w:eastAsia="Times New Roman" w:hAnsi="Roboto" w:cs="Calibri"/>
          <w:i/>
          <w:iCs/>
          <w:sz w:val="22"/>
          <w:szCs w:val="22"/>
          <w:lang w:val="it-IT"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val="it-IT" w:eastAsia="pl-PL"/>
        </w:rPr>
        <w:t xml:space="preserve">14:25 – 14:45 </w:t>
      </w:r>
      <w:r w:rsidR="00945B5E" w:rsidRPr="00945B5E">
        <w:rPr>
          <w:rFonts w:ascii="Roboto" w:eastAsia="Times New Roman" w:hAnsi="Roboto" w:cs="Calibri"/>
          <w:sz w:val="22"/>
          <w:szCs w:val="22"/>
          <w:lang w:val="it-IT" w:eastAsia="pl-PL"/>
        </w:rPr>
        <w:t>Cerebral amyloid angiopathy and CAA-related inflammation</w:t>
      </w:r>
      <w:r w:rsidR="00945B5E">
        <w:rPr>
          <w:rFonts w:ascii="Roboto" w:eastAsia="Times New Roman" w:hAnsi="Roboto" w:cs="Calibri"/>
          <w:sz w:val="22"/>
          <w:szCs w:val="22"/>
          <w:lang w:val="it-IT" w:eastAsia="pl-PL"/>
        </w:rPr>
        <w:t xml:space="preserve"> </w:t>
      </w:r>
      <w:r w:rsidR="00507C2A" w:rsidRPr="577ACCEA">
        <w:rPr>
          <w:rFonts w:ascii="Roboto" w:eastAsia="Times New Roman" w:hAnsi="Roboto" w:cs="Calibri"/>
          <w:sz w:val="22"/>
          <w:szCs w:val="22"/>
          <w:lang w:val="it-IT" w:eastAsia="pl-PL"/>
        </w:rPr>
        <w:t xml:space="preserve">- </w:t>
      </w:r>
      <w:r w:rsidR="00507C2A" w:rsidRPr="577ACCEA">
        <w:rPr>
          <w:rFonts w:ascii="Roboto" w:eastAsia="Times New Roman" w:hAnsi="Roboto" w:cs="Calibri"/>
          <w:i/>
          <w:iCs/>
          <w:sz w:val="22"/>
          <w:szCs w:val="22"/>
          <w:lang w:val="it-IT" w:eastAsia="pl-PL"/>
        </w:rPr>
        <w:t>Prof. Fabrizio Piazza</w:t>
      </w:r>
      <w:r w:rsidR="00A7134E" w:rsidRPr="577ACCEA">
        <w:rPr>
          <w:rFonts w:ascii="Roboto" w:eastAsia="Times New Roman" w:hAnsi="Roboto" w:cs="Calibri"/>
          <w:i/>
          <w:iCs/>
          <w:sz w:val="22"/>
          <w:szCs w:val="22"/>
          <w:lang w:val="it-IT" w:eastAsia="pl-PL"/>
        </w:rPr>
        <w:t xml:space="preserve"> </w:t>
      </w:r>
    </w:p>
    <w:p w14:paraId="6B89AD71" w14:textId="77777777" w:rsidR="00C0202C" w:rsidRDefault="20E86592" w:rsidP="00C0202C">
      <w:pPr>
        <w:spacing w:before="240" w:after="240"/>
        <w:rPr>
          <w:rFonts w:ascii="Roboto" w:eastAsia="Times New Roman" w:hAnsi="Roboto" w:cs="Calibri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lastRenderedPageBreak/>
        <w:t xml:space="preserve">14:45 – 15:05 </w:t>
      </w:r>
      <w:r w:rsidR="649F3787" w:rsidRPr="710E8BCA">
        <w:rPr>
          <w:rFonts w:ascii="Roboto" w:eastAsia="Roboto" w:hAnsi="Roboto" w:cs="Roboto"/>
          <w:sz w:val="22"/>
          <w:szCs w:val="22"/>
        </w:rPr>
        <w:t xml:space="preserve">Udar kryptogenny: czas wykorzystać prostą ścieżkę diagnostyczną. ILR w praktyce neurologa i kardiologa jako kluczowa technologia identyfikacji migotania przedsionków.” - </w:t>
      </w:r>
      <w:r w:rsidR="649F3787" w:rsidRPr="710E8BCA">
        <w:rPr>
          <w:rFonts w:ascii="Roboto" w:eastAsia="Roboto" w:hAnsi="Roboto" w:cs="Roboto"/>
          <w:i/>
          <w:iCs/>
          <w:sz w:val="22"/>
          <w:szCs w:val="22"/>
        </w:rPr>
        <w:t xml:space="preserve">Prof. </w:t>
      </w:r>
      <w:r w:rsidR="00C71B2B">
        <w:rPr>
          <w:rFonts w:ascii="Roboto" w:eastAsia="Roboto" w:hAnsi="Roboto" w:cs="Roboto"/>
          <w:i/>
          <w:iCs/>
          <w:sz w:val="22"/>
          <w:szCs w:val="22"/>
        </w:rPr>
        <w:t xml:space="preserve">Michał </w:t>
      </w:r>
      <w:r w:rsidR="649F3787" w:rsidRPr="710E8BCA">
        <w:rPr>
          <w:rFonts w:ascii="Roboto" w:eastAsia="Roboto" w:hAnsi="Roboto" w:cs="Roboto"/>
          <w:i/>
          <w:iCs/>
          <w:sz w:val="22"/>
          <w:szCs w:val="22"/>
        </w:rPr>
        <w:t xml:space="preserve">Karliński </w:t>
      </w:r>
      <w:r w:rsidR="48DB9875" w:rsidRPr="710E8BCA">
        <w:rPr>
          <w:rFonts w:ascii="Roboto" w:eastAsia="Times New Roman" w:hAnsi="Roboto" w:cs="Calibri"/>
          <w:sz w:val="22"/>
          <w:szCs w:val="22"/>
          <w:lang w:eastAsia="pl-PL"/>
        </w:rPr>
        <w:t>(</w:t>
      </w:r>
      <w:r w:rsidR="2706040A" w:rsidRPr="710E8BCA">
        <w:rPr>
          <w:rFonts w:ascii="Roboto" w:eastAsia="Times New Roman" w:hAnsi="Roboto" w:cs="Calibri"/>
          <w:sz w:val="22"/>
          <w:szCs w:val="22"/>
          <w:lang w:eastAsia="pl-PL"/>
        </w:rPr>
        <w:t>wykład sponsorowany</w:t>
      </w:r>
      <w:r w:rsidR="48DB9875" w:rsidRPr="710E8BCA">
        <w:rPr>
          <w:rFonts w:ascii="Roboto" w:eastAsia="Times New Roman" w:hAnsi="Roboto" w:cs="Calibri"/>
          <w:sz w:val="22"/>
          <w:szCs w:val="22"/>
          <w:lang w:eastAsia="pl-PL"/>
        </w:rPr>
        <w:t>)</w:t>
      </w:r>
      <w:r w:rsidR="0EB45BD9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</w:p>
    <w:p w14:paraId="5224466C" w14:textId="16022672" w:rsidR="00594D9B" w:rsidRPr="00C0202C" w:rsidRDefault="20E86592" w:rsidP="00C0202C">
      <w:pPr>
        <w:spacing w:before="240" w:after="240"/>
        <w:rPr>
          <w:rFonts w:ascii="Roboto" w:eastAsia="Times New Roman" w:hAnsi="Roboto" w:cs="Calibri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15</w:t>
      </w:r>
      <w:r w:rsidRPr="710E8BCA">
        <w:rPr>
          <w:rFonts w:ascii="Roboto" w:eastAsia="Roboto" w:hAnsi="Roboto" w:cs="Roboto"/>
          <w:sz w:val="22"/>
          <w:szCs w:val="22"/>
          <w:lang w:eastAsia="pl-PL"/>
        </w:rPr>
        <w:t>:05</w:t>
      </w:r>
      <w:r w:rsidR="41EE63AF" w:rsidRPr="710E8BCA">
        <w:rPr>
          <w:rFonts w:ascii="Roboto" w:eastAsia="Roboto" w:hAnsi="Roboto" w:cs="Roboto"/>
          <w:sz w:val="22"/>
          <w:szCs w:val="22"/>
          <w:lang w:eastAsia="pl-PL"/>
        </w:rPr>
        <w:t xml:space="preserve"> – 15:25 </w:t>
      </w:r>
      <w:r w:rsidR="5D54FE50" w:rsidRPr="710E8BCA">
        <w:rPr>
          <w:rFonts w:ascii="Roboto" w:eastAsia="Roboto" w:hAnsi="Roboto" w:cs="Roboto"/>
          <w:sz w:val="22"/>
          <w:szCs w:val="22"/>
        </w:rPr>
        <w:t xml:space="preserve">Leczenie reperfuzyjne w </w:t>
      </w:r>
      <w:r w:rsidR="4F9EC68C" w:rsidRPr="710E8BCA">
        <w:rPr>
          <w:rFonts w:ascii="Roboto" w:eastAsia="Roboto" w:hAnsi="Roboto" w:cs="Roboto"/>
          <w:sz w:val="22"/>
          <w:szCs w:val="22"/>
        </w:rPr>
        <w:t>ś</w:t>
      </w:r>
      <w:r w:rsidR="5D54FE50" w:rsidRPr="710E8BCA">
        <w:rPr>
          <w:rFonts w:ascii="Roboto" w:eastAsia="Roboto" w:hAnsi="Roboto" w:cs="Roboto"/>
          <w:sz w:val="22"/>
          <w:szCs w:val="22"/>
        </w:rPr>
        <w:t xml:space="preserve">wietle najnowszych wytycznych - doświadczenia w stosowani tenekteplazy w rok po wprowadzeniu na rynek - </w:t>
      </w:r>
      <w:r w:rsidR="2167DE17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</w:t>
      </w:r>
      <w:r w:rsidR="147CE6CF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rof. </w:t>
      </w:r>
      <w:r w:rsidR="37C278BF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Bartosz </w:t>
      </w:r>
      <w:r w:rsidR="147CE6CF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Karaszewski</w:t>
      </w:r>
    </w:p>
    <w:p w14:paraId="1016DFD5" w14:textId="4CBB322F" w:rsidR="00594D9B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15:25 – 15:35 Podsumowanie i dyskusja</w:t>
      </w:r>
    </w:p>
    <w:p w14:paraId="1A4D5C18" w14:textId="77777777" w:rsidR="00DE5708" w:rsidRDefault="00DE5708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425BAE90" w14:textId="347E7743" w:rsidR="00DE5708" w:rsidRPr="00DE5708" w:rsidRDefault="00DE5708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DE5708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15:35 – 15:50 – przerwa kawowa</w:t>
      </w:r>
    </w:p>
    <w:p w14:paraId="5895A3E0" w14:textId="77777777" w:rsidR="00594D9B" w:rsidRP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</w:p>
    <w:p w14:paraId="3CFDD881" w14:textId="77777777" w:rsidR="00DE5708" w:rsidRPr="00DE5708" w:rsidRDefault="00594D9B" w:rsidP="00DE5708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SESJA II. </w:t>
      </w:r>
      <w:bookmarkStart w:id="6" w:name="_Hlk166873156"/>
      <w:r w:rsidR="00DE5708" w:rsidRPr="00DE5708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CHOROBY NERWOWO-MIĘŚNIOWE </w:t>
      </w:r>
    </w:p>
    <w:p w14:paraId="06A17BE0" w14:textId="083DFC09" w:rsidR="00594D9B" w:rsidRDefault="00DE5708" w:rsidP="00DE5708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DE5708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Przewodniczący: Prof. Kazimierz Tomczykiewicz </w:t>
      </w:r>
      <w:bookmarkEnd w:id="6"/>
    </w:p>
    <w:p w14:paraId="4F71BE70" w14:textId="77777777" w:rsidR="00DE5708" w:rsidRPr="00DE5708" w:rsidRDefault="00DE5708" w:rsidP="00DE5708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7A381AF1" w14:textId="76C1D0E3" w:rsidR="00DE5708" w:rsidRPr="00DE5708" w:rsidRDefault="41EE63AF" w:rsidP="710E8BCA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15:50 – 16:10 Pacjent z miastenią w AOS – zasady postępowania </w:t>
      </w:r>
      <w:r w:rsidR="24FBBAD7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– </w:t>
      </w:r>
      <w:r w:rsidR="24FBBAD7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Prof. Monika Adamczyk-Sowa</w:t>
      </w:r>
      <w:r w:rsidR="48DB9875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(</w:t>
      </w:r>
      <w:r w:rsidR="322DD071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wykład </w:t>
      </w:r>
      <w:r w:rsidR="2F87EA35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sponsorowany</w:t>
      </w:r>
      <w:r w:rsidR="48DB9875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)</w:t>
      </w:r>
    </w:p>
    <w:p w14:paraId="556E8915" w14:textId="71580555" w:rsidR="00DE5708" w:rsidRPr="00DE5708" w:rsidRDefault="00DE5708" w:rsidP="00DE5708">
      <w:pPr>
        <w:rPr>
          <w:rFonts w:ascii="Roboto" w:eastAsia="Times New Roman" w:hAnsi="Roboto" w:cs="Calibri"/>
          <w:sz w:val="22"/>
          <w:szCs w:val="22"/>
          <w:lang w:eastAsia="pl-PL"/>
        </w:rPr>
      </w:pPr>
      <w:r>
        <w:rPr>
          <w:rFonts w:ascii="Roboto" w:eastAsia="Times New Roman" w:hAnsi="Roboto" w:cs="Calibri"/>
          <w:sz w:val="22"/>
          <w:szCs w:val="22"/>
          <w:lang w:eastAsia="pl-PL"/>
        </w:rPr>
        <w:t>16:10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– </w:t>
      </w:r>
      <w:bookmarkStart w:id="7" w:name="_Hlk166873455"/>
      <w:r>
        <w:rPr>
          <w:rFonts w:ascii="Roboto" w:eastAsia="Times New Roman" w:hAnsi="Roboto" w:cs="Calibri"/>
          <w:sz w:val="22"/>
          <w:szCs w:val="22"/>
          <w:lang w:eastAsia="pl-PL"/>
        </w:rPr>
        <w:t>16:30</w:t>
      </w:r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bookmarkEnd w:id="7"/>
      <w:r w:rsidRPr="00DE5708">
        <w:rPr>
          <w:rFonts w:ascii="Roboto" w:eastAsia="Times New Roman" w:hAnsi="Roboto" w:cs="Calibri"/>
          <w:sz w:val="22"/>
          <w:szCs w:val="22"/>
          <w:lang w:eastAsia="pl-PL"/>
        </w:rPr>
        <w:t xml:space="preserve">Miopatie w praktyce ambulatoryjnej - </w:t>
      </w:r>
      <w:r w:rsidRPr="00DE5708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Prof. Kazimierz Tomczykiewicz</w:t>
      </w:r>
    </w:p>
    <w:p w14:paraId="0C8DDC73" w14:textId="04777D12" w:rsidR="00DE5708" w:rsidRPr="00DE5708" w:rsidRDefault="41EE63AF" w:rsidP="710E8BCA">
      <w:pPr>
        <w:rPr>
          <w:rFonts w:ascii="Roboto" w:eastAsia="Times New Roman" w:hAnsi="Roboto" w:cs="Calibri"/>
          <w:i/>
          <w:iCs/>
          <w:sz w:val="22"/>
          <w:szCs w:val="22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16:30 – 16:50 </w:t>
      </w:r>
      <w:r w:rsidR="57C39B9F" w:rsidRPr="710E8BCA">
        <w:rPr>
          <w:rFonts w:ascii="Roboto" w:eastAsia="Times New Roman" w:hAnsi="Roboto" w:cs="Calibri"/>
          <w:sz w:val="22"/>
          <w:szCs w:val="22"/>
        </w:rPr>
        <w:t>ALS SOD1- nowe otwarcie</w:t>
      </w:r>
      <w:r w:rsidR="48DB9875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– </w:t>
      </w:r>
      <w:r w:rsidR="3F0779D7" w:rsidRPr="710E8BCA">
        <w:rPr>
          <w:rFonts w:ascii="Roboto" w:eastAsia="Times New Roman" w:hAnsi="Roboto" w:cs="Calibri"/>
          <w:i/>
          <w:iCs/>
          <w:sz w:val="22"/>
          <w:szCs w:val="22"/>
        </w:rPr>
        <w:t xml:space="preserve">Dr Kamila Żur-Wyrozumska </w:t>
      </w:r>
      <w:r w:rsidR="3F0779D7" w:rsidRPr="710E8BCA">
        <w:rPr>
          <w:rFonts w:ascii="Roboto" w:eastAsia="Times New Roman" w:hAnsi="Roboto" w:cs="Calibri"/>
          <w:sz w:val="22"/>
          <w:szCs w:val="22"/>
          <w:lang w:eastAsia="pl-PL"/>
        </w:rPr>
        <w:t>(</w:t>
      </w:r>
      <w:r w:rsidR="3F0779D7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wykład</w:t>
      </w:r>
      <w:r w:rsidR="77C05ED4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sponsorowany</w:t>
      </w:r>
      <w:r w:rsidR="3F0779D7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)</w:t>
      </w:r>
    </w:p>
    <w:p w14:paraId="394ED7E2" w14:textId="20E740DA" w:rsidR="00DE5708" w:rsidRPr="00DE5708" w:rsidRDefault="41EE63AF" w:rsidP="00DE5708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16:50 – 17:10 </w:t>
      </w:r>
      <w:r w:rsidR="0016523E" w:rsidRPr="0016523E">
        <w:rPr>
          <w:rFonts w:ascii="Roboto" w:eastAsia="Times New Roman" w:hAnsi="Roboto" w:cs="Calibri"/>
          <w:sz w:val="22"/>
          <w:szCs w:val="22"/>
          <w:lang w:eastAsia="pl-PL"/>
        </w:rPr>
        <w:t>Strategia leczenia wybranych polineuropatii</w:t>
      </w:r>
      <w:r w:rsidR="0016523E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="0016523E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Prof. Sienkiewicz-Jarosz</w:t>
      </w:r>
      <w:r w:rsidR="0016523E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="00C71B2B">
        <w:rPr>
          <w:rFonts w:ascii="Roboto" w:eastAsia="Times New Roman" w:hAnsi="Roboto" w:cs="Calibri"/>
          <w:sz w:val="22"/>
          <w:szCs w:val="22"/>
          <w:lang w:eastAsia="pl-PL"/>
        </w:rPr>
        <w:t>(w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ykład </w:t>
      </w:r>
      <w:r w:rsidR="00C71B2B">
        <w:rPr>
          <w:rFonts w:ascii="Roboto" w:eastAsia="Times New Roman" w:hAnsi="Roboto" w:cs="Calibri"/>
          <w:sz w:val="22"/>
          <w:szCs w:val="22"/>
          <w:lang w:eastAsia="pl-PL"/>
        </w:rPr>
        <w:t>s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ponsorowany</w:t>
      </w:r>
      <w:r w:rsidR="00C71B2B">
        <w:rPr>
          <w:rFonts w:ascii="Roboto" w:eastAsia="Times New Roman" w:hAnsi="Roboto" w:cs="Calibri"/>
          <w:sz w:val="22"/>
          <w:szCs w:val="22"/>
          <w:lang w:eastAsia="pl-PL"/>
        </w:rPr>
        <w:t>)</w:t>
      </w:r>
    </w:p>
    <w:p w14:paraId="20BCC41B" w14:textId="0B8656F5" w:rsidR="00DE5708" w:rsidRPr="00DE5708" w:rsidRDefault="41EE63AF" w:rsidP="710E8BCA">
      <w:pPr>
        <w:rPr>
          <w:rFonts w:ascii="Roboto" w:eastAsia="Roboto" w:hAnsi="Roboto" w:cs="Roboto"/>
          <w:sz w:val="22"/>
          <w:szCs w:val="22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17:10 – 17:30 </w:t>
      </w:r>
      <w:r w:rsidR="6E57993F" w:rsidRPr="710E8BCA">
        <w:rPr>
          <w:rFonts w:ascii="Roboto" w:eastAsia="Roboto" w:hAnsi="Roboto" w:cs="Roboto"/>
          <w:sz w:val="22"/>
          <w:szCs w:val="22"/>
        </w:rPr>
        <w:t xml:space="preserve">Charakterystyka kliniczna najczęstszych zespołów cieśni - </w:t>
      </w:r>
      <w:r w:rsidR="6E57993F" w:rsidRPr="710E8BCA">
        <w:rPr>
          <w:rFonts w:ascii="Roboto" w:eastAsia="Roboto" w:hAnsi="Roboto" w:cs="Roboto"/>
          <w:i/>
          <w:iCs/>
          <w:sz w:val="22"/>
          <w:szCs w:val="22"/>
        </w:rPr>
        <w:t>dr hab. n. med. Edyta Dziadkowiak</w:t>
      </w:r>
    </w:p>
    <w:p w14:paraId="473E342D" w14:textId="77777777" w:rsidR="00594D9B" w:rsidRPr="009444FC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bookmarkStart w:id="8" w:name="_Hlk165970122"/>
    </w:p>
    <w:p w14:paraId="3864840E" w14:textId="34F2C9A1" w:rsidR="00594D9B" w:rsidRPr="00F61A06" w:rsidRDefault="20E86592" w:rsidP="710E8BCA">
      <w:pPr>
        <w:spacing w:line="259" w:lineRule="auto"/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710E8BC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17:</w:t>
      </w:r>
      <w:r w:rsidR="1F9DE8E7" w:rsidRPr="710E8BC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3</w:t>
      </w:r>
      <w:r w:rsidR="41EE63AF" w:rsidRPr="710E8BC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0</w:t>
      </w:r>
      <w:r w:rsidRPr="710E8BC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- 1</w:t>
      </w:r>
      <w:r w:rsidR="58168FB7" w:rsidRPr="710E8BC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7</w:t>
      </w:r>
      <w:r w:rsidRPr="710E8BC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:</w:t>
      </w:r>
      <w:r w:rsidR="17CA0C78" w:rsidRPr="710E8BC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45</w:t>
      </w:r>
      <w:r w:rsidRPr="710E8BC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 przerwa kawowa </w:t>
      </w:r>
    </w:p>
    <w:bookmarkEnd w:id="8"/>
    <w:p w14:paraId="032AE189" w14:textId="77777777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6F0F3AFD" w14:textId="77777777" w:rsidR="00DE5708" w:rsidRPr="00DE5708" w:rsidRDefault="00594D9B" w:rsidP="00DE5708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SESJA III. </w:t>
      </w:r>
      <w:r w:rsidR="00DE5708" w:rsidRPr="00DE5708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BÓLE I ZAWROTY GŁOWY</w:t>
      </w:r>
    </w:p>
    <w:p w14:paraId="6E4D6EA1" w14:textId="3308962C" w:rsidR="00594D9B" w:rsidRPr="00F61A06" w:rsidRDefault="00DE5708" w:rsidP="577ACCEA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577ACCEA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Przewodniczący: Prof. Dariusz Gąsecki</w:t>
      </w:r>
    </w:p>
    <w:p w14:paraId="7865D14D" w14:textId="77777777" w:rsidR="00936793" w:rsidRPr="009444FC" w:rsidRDefault="00936793" w:rsidP="00594D9B">
      <w:pPr>
        <w:contextualSpacing/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25A05B3A" w14:textId="3BC2A59A" w:rsidR="00DE5708" w:rsidRPr="00DE5708" w:rsidRDefault="382E18F8" w:rsidP="710E8BCA">
      <w:pPr>
        <w:spacing w:line="259" w:lineRule="auto"/>
        <w:rPr>
          <w:rFonts w:ascii="Roboto" w:eastAsia="Times New Roman" w:hAnsi="Roboto" w:cs="Calibri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17:45</w:t>
      </w:r>
      <w:r w:rsidR="41EE63AF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– </w:t>
      </w:r>
      <w:r w:rsidR="71AC6A28" w:rsidRPr="710E8BCA">
        <w:rPr>
          <w:rFonts w:ascii="Roboto" w:eastAsia="Times New Roman" w:hAnsi="Roboto" w:cs="Calibri"/>
          <w:sz w:val="22"/>
          <w:szCs w:val="22"/>
          <w:lang w:eastAsia="pl-PL"/>
        </w:rPr>
        <w:t>18:</w:t>
      </w:r>
      <w:r w:rsidR="68557D91" w:rsidRPr="710E8BCA">
        <w:rPr>
          <w:rFonts w:ascii="Roboto" w:eastAsia="Times New Roman" w:hAnsi="Roboto" w:cs="Calibri"/>
          <w:sz w:val="22"/>
          <w:szCs w:val="22"/>
          <w:lang w:eastAsia="pl-PL"/>
        </w:rPr>
        <w:t>0</w:t>
      </w:r>
      <w:r w:rsidR="71AC6A28" w:rsidRPr="710E8BCA">
        <w:rPr>
          <w:rFonts w:ascii="Roboto" w:eastAsia="Times New Roman" w:hAnsi="Roboto" w:cs="Calibri"/>
          <w:sz w:val="22"/>
          <w:szCs w:val="22"/>
          <w:lang w:eastAsia="pl-PL"/>
        </w:rPr>
        <w:t>5</w:t>
      </w:r>
      <w:r w:rsidR="41EE63AF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Kiedy niekładowe zawroty głowy są udarem móżdżku? - Prof. Dariusz Gąsecki</w:t>
      </w:r>
    </w:p>
    <w:p w14:paraId="13D88AED" w14:textId="62AFB8D2" w:rsidR="00DE5708" w:rsidRPr="00DE5708" w:rsidRDefault="71AC6A28" w:rsidP="00DE5708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18:</w:t>
      </w:r>
      <w:r w:rsidR="31A3AD20" w:rsidRPr="710E8BCA">
        <w:rPr>
          <w:rFonts w:ascii="Roboto" w:eastAsia="Times New Roman" w:hAnsi="Roboto" w:cs="Calibri"/>
          <w:sz w:val="22"/>
          <w:szCs w:val="22"/>
          <w:lang w:eastAsia="pl-PL"/>
        </w:rPr>
        <w:t>0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5</w:t>
      </w:r>
      <w:r w:rsidR="41EE63AF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– 18:</w:t>
      </w:r>
      <w:r w:rsidR="54EB2A36" w:rsidRPr="710E8BCA"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="41EE63AF" w:rsidRPr="710E8BCA">
        <w:rPr>
          <w:rFonts w:ascii="Roboto" w:eastAsia="Times New Roman" w:hAnsi="Roboto" w:cs="Calibri"/>
          <w:sz w:val="22"/>
          <w:szCs w:val="22"/>
          <w:lang w:eastAsia="pl-PL"/>
        </w:rPr>
        <w:t>5 Jak ro</w:t>
      </w:r>
      <w:r w:rsidR="00C71B2B">
        <w:rPr>
          <w:rFonts w:ascii="Roboto" w:eastAsia="Times New Roman" w:hAnsi="Roboto" w:cs="Calibri"/>
          <w:sz w:val="22"/>
          <w:szCs w:val="22"/>
          <w:lang w:eastAsia="pl-PL"/>
        </w:rPr>
        <w:t>z</w:t>
      </w:r>
      <w:r w:rsidR="41EE63AF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poznać i skutecznie leczyć zawroty głowy w ambulatorium? – Dr Grażyna Tacikowska </w:t>
      </w:r>
    </w:p>
    <w:p w14:paraId="75566B2E" w14:textId="7C34A724" w:rsidR="00DE5708" w:rsidRPr="00DE5708" w:rsidRDefault="41EE63AF" w:rsidP="00DE5708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18</w:t>
      </w:r>
      <w:r w:rsidR="5401182B" w:rsidRPr="710E8BCA">
        <w:rPr>
          <w:rFonts w:ascii="Roboto" w:eastAsia="Times New Roman" w:hAnsi="Roboto" w:cs="Calibri"/>
          <w:sz w:val="22"/>
          <w:szCs w:val="22"/>
          <w:lang w:eastAsia="pl-PL"/>
        </w:rPr>
        <w:t>:</w:t>
      </w:r>
      <w:r w:rsidR="71D340C4" w:rsidRPr="710E8BCA"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5 – 1</w:t>
      </w:r>
      <w:r w:rsidR="545C099F" w:rsidRPr="710E8BCA">
        <w:rPr>
          <w:rFonts w:ascii="Roboto" w:eastAsia="Times New Roman" w:hAnsi="Roboto" w:cs="Calibri"/>
          <w:sz w:val="22"/>
          <w:szCs w:val="22"/>
          <w:lang w:eastAsia="pl-PL"/>
        </w:rPr>
        <w:t>8:45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Migrena przedsionkowa, napadowe westybulopatie – rzadkie czy nierzadkie? Dr Maciej Rzeski </w:t>
      </w:r>
    </w:p>
    <w:p w14:paraId="67B9EE73" w14:textId="201D434C" w:rsidR="00DE5708" w:rsidRPr="009444FC" w:rsidRDefault="6A8F3E6C" w:rsidP="710E8BCA">
      <w:pPr>
        <w:spacing w:line="259" w:lineRule="auto"/>
        <w:rPr>
          <w:rFonts w:ascii="Roboto" w:eastAsia="Times New Roman" w:hAnsi="Roboto" w:cs="Calibri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18:45</w:t>
      </w:r>
      <w:r w:rsidR="41EE63AF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– </w:t>
      </w:r>
      <w:r w:rsidR="7FEDA36F" w:rsidRPr="710E8BCA">
        <w:rPr>
          <w:rFonts w:ascii="Roboto" w:eastAsia="Times New Roman" w:hAnsi="Roboto" w:cs="Calibri"/>
          <w:sz w:val="22"/>
          <w:szCs w:val="22"/>
          <w:lang w:eastAsia="pl-PL"/>
        </w:rPr>
        <w:t>18:55</w:t>
      </w:r>
      <w:r w:rsidR="41EE63AF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podsumowanie i dyskusja</w:t>
      </w:r>
    </w:p>
    <w:p w14:paraId="7302AFA4" w14:textId="594ACBEA" w:rsidR="00594D9B" w:rsidRPr="00594D9B" w:rsidRDefault="20E86592" w:rsidP="710E8BCA">
      <w:pPr>
        <w:spacing w:line="259" w:lineRule="auto"/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19:</w:t>
      </w:r>
      <w:r w:rsidR="7E9BF714" w:rsidRPr="710E8BCA">
        <w:rPr>
          <w:rFonts w:ascii="Roboto" w:eastAsia="Times New Roman" w:hAnsi="Roboto" w:cs="Calibri"/>
          <w:sz w:val="22"/>
          <w:szCs w:val="22"/>
          <w:lang w:eastAsia="pl-PL"/>
        </w:rPr>
        <w:t>00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zakończenie 1 dnia konferencji </w:t>
      </w:r>
    </w:p>
    <w:p w14:paraId="0E2F79C4" w14:textId="77777777" w:rsidR="00C71B2B" w:rsidRDefault="00C71B2B" w:rsidP="577ACCEA">
      <w:pPr>
        <w:rPr>
          <w:rFonts w:ascii="Roboto" w:eastAsia="Times New Roman" w:hAnsi="Roboto" w:cs="Calibri"/>
          <w:b/>
          <w:bCs/>
          <w:sz w:val="22"/>
          <w:szCs w:val="22"/>
          <w:u w:val="single"/>
          <w:lang w:eastAsia="pl-PL"/>
        </w:rPr>
      </w:pPr>
    </w:p>
    <w:p w14:paraId="4919297A" w14:textId="0A523106" w:rsidR="00594D9B" w:rsidRPr="00594D9B" w:rsidRDefault="00594D9B" w:rsidP="577ACCEA">
      <w:pPr>
        <w:rPr>
          <w:rFonts w:ascii="Roboto" w:eastAsia="Times New Roman" w:hAnsi="Roboto" w:cs="Calibri"/>
          <w:b/>
          <w:bCs/>
          <w:sz w:val="22"/>
          <w:szCs w:val="22"/>
          <w:u w:val="single"/>
          <w:lang w:eastAsia="pl-PL"/>
        </w:rPr>
      </w:pPr>
      <w:r w:rsidRPr="577ACCEA">
        <w:rPr>
          <w:rFonts w:ascii="Roboto" w:eastAsia="Times New Roman" w:hAnsi="Roboto" w:cs="Calibri"/>
          <w:b/>
          <w:bCs/>
          <w:sz w:val="22"/>
          <w:szCs w:val="22"/>
          <w:u w:val="single"/>
          <w:lang w:eastAsia="pl-PL"/>
        </w:rPr>
        <w:t>Sobota, 11 kwietnia</w:t>
      </w:r>
    </w:p>
    <w:p w14:paraId="655913BF" w14:textId="77777777" w:rsidR="00594D9B" w:rsidRPr="00594D9B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</w:p>
    <w:p w14:paraId="25576BD7" w14:textId="77777777" w:rsidR="00594D9B" w:rsidRPr="009444FC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 xml:space="preserve">SESJA IV. </w:t>
      </w:r>
      <w:bookmarkStart w:id="9" w:name="_Hlk166873814"/>
      <w:r w:rsidRPr="009444FC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CHOROBY NEURODEGENERACYJNE</w:t>
      </w:r>
      <w:bookmarkEnd w:id="9"/>
    </w:p>
    <w:p w14:paraId="25D0EEB3" w14:textId="688B2EB2" w:rsidR="00594D9B" w:rsidRPr="009444FC" w:rsidRDefault="00594D9B" w:rsidP="00594D9B">
      <w:pPr>
        <w:contextualSpacing/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Przewodniczący: </w:t>
      </w:r>
      <w:r w:rsidR="00EC4260"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Dr</w:t>
      </w:r>
      <w:r w:rsidR="00C71B2B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 n. med.</w:t>
      </w:r>
      <w:r w:rsidR="00EC4260"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 Stanisław </w:t>
      </w:r>
      <w:r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Szlufik</w:t>
      </w:r>
    </w:p>
    <w:p w14:paraId="5B620977" w14:textId="51FDC4A5" w:rsidR="00594D9B" w:rsidRPr="009444FC" w:rsidRDefault="20E86592" w:rsidP="710E8BCA">
      <w:pPr>
        <w:spacing w:line="259" w:lineRule="auto"/>
        <w:rPr>
          <w:rFonts w:ascii="Roboto" w:eastAsia="Times New Roman" w:hAnsi="Roboto" w:cs="Calibri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09:00 – 09:20 Pacjent z </w:t>
      </w:r>
      <w:r w:rsidR="486C9AFC" w:rsidRPr="710E8BCA">
        <w:rPr>
          <w:rFonts w:ascii="Roboto" w:eastAsia="Times New Roman" w:hAnsi="Roboto" w:cs="Calibri"/>
          <w:sz w:val="22"/>
          <w:szCs w:val="22"/>
          <w:lang w:eastAsia="pl-PL"/>
        </w:rPr>
        <w:t>c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em w praktyce ambulatoryjnej</w:t>
      </w:r>
      <w:r w:rsidR="32A8F575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-</w:t>
      </w:r>
      <w:r w:rsidR="3B212999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="32A8F575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Dr Stanisław Szlufik</w:t>
      </w:r>
    </w:p>
    <w:p w14:paraId="5B11FC29" w14:textId="0D9B536E" w:rsidR="00594D9B" w:rsidRPr="009444FC" w:rsidRDefault="20E86592" w:rsidP="710E8BCA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09:20 – 09:40 </w:t>
      </w:r>
      <w:r w:rsidR="2E2FBAF8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Triada B w neurologii” – kiedy podejrzewać i jak leczyć niedobory witamin B1, B6 i B12. </w:t>
      </w:r>
      <w:r w:rsidR="4EC98367" w:rsidRPr="710E8BCA">
        <w:rPr>
          <w:rFonts w:ascii="Roboto" w:eastAsia="Times New Roman" w:hAnsi="Roboto" w:cs="Calibri"/>
          <w:sz w:val="22"/>
          <w:szCs w:val="22"/>
          <w:lang w:eastAsia="pl-PL"/>
        </w:rPr>
        <w:t>-</w:t>
      </w:r>
      <w:r w:rsidR="4EC98367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Prof.</w:t>
      </w:r>
      <w:r w:rsidR="2E2FBAF8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Jacek Staszewski </w:t>
      </w:r>
      <w:r w:rsidR="37AABCB7" w:rsidRPr="710E8BCA">
        <w:rPr>
          <w:rFonts w:ascii="Roboto" w:eastAsia="Times New Roman" w:hAnsi="Roboto" w:cs="Calibri"/>
          <w:sz w:val="22"/>
          <w:szCs w:val="22"/>
          <w:lang w:eastAsia="pl-PL"/>
        </w:rPr>
        <w:t>(</w:t>
      </w:r>
      <w:r w:rsidR="00C0202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w</w:t>
      </w:r>
      <w:r w:rsidR="2C464A68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ykład sponsorowany Woerwag</w:t>
      </w:r>
      <w:r w:rsidR="1CFD2672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)</w:t>
      </w:r>
    </w:p>
    <w:p w14:paraId="5C039A3E" w14:textId="0E17A31C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009444FC">
        <w:rPr>
          <w:rFonts w:ascii="Roboto" w:eastAsia="Times New Roman" w:hAnsi="Roboto" w:cs="Calibri"/>
          <w:sz w:val="22"/>
          <w:szCs w:val="22"/>
          <w:lang w:eastAsia="pl-PL"/>
        </w:rPr>
        <w:lastRenderedPageBreak/>
        <w:t xml:space="preserve">09:40 – 10:00 Diagnostyka i leczenie ataksji – </w:t>
      </w:r>
      <w:r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</w:t>
      </w:r>
      <w:r w:rsidR="00936793"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Jarosław </w:t>
      </w:r>
      <w:r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Dulski</w:t>
      </w:r>
    </w:p>
    <w:p w14:paraId="11412534" w14:textId="7FE777D2" w:rsidR="00594D9B" w:rsidRPr="009444FC" w:rsidRDefault="20E86592" w:rsidP="710E8BCA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10:00 – 10:20 Ataksja Fredricha </w:t>
      </w:r>
      <w:r w:rsidR="29B6BB24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- </w:t>
      </w:r>
      <w:r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Prof. Joanna Pera</w:t>
      </w:r>
      <w:r w:rsidR="48DB9875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(</w:t>
      </w:r>
      <w:r w:rsidR="5440AF28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wykład sponsorowany</w:t>
      </w:r>
      <w:r w:rsidR="48DB9875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)</w:t>
      </w:r>
      <w:r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</w:p>
    <w:p w14:paraId="0B3CE5DB" w14:textId="0EA9B1F9" w:rsidR="00594D9B" w:rsidRPr="0016523E" w:rsidRDefault="00594D9B" w:rsidP="577ACCEA">
      <w:pPr>
        <w:rPr>
          <w:rFonts w:ascii="Roboto" w:eastAsia="Times New Roman" w:hAnsi="Roboto" w:cs="Calibri"/>
          <w:i/>
          <w:iCs/>
          <w:sz w:val="22"/>
          <w:szCs w:val="22"/>
          <w:lang w:val="en-US" w:eastAsia="pl-PL"/>
        </w:rPr>
      </w:pPr>
      <w:r w:rsidRPr="0016523E">
        <w:rPr>
          <w:rFonts w:ascii="Roboto" w:eastAsia="Times New Roman" w:hAnsi="Roboto" w:cs="Calibri"/>
          <w:sz w:val="22"/>
          <w:szCs w:val="22"/>
          <w:lang w:val="en-US" w:eastAsia="pl-PL"/>
        </w:rPr>
        <w:t xml:space="preserve">10:20 – 10:40 </w:t>
      </w:r>
      <w:r w:rsidR="00945B5E" w:rsidRPr="0016523E">
        <w:rPr>
          <w:rFonts w:ascii="Roboto" w:eastAsia="Times New Roman" w:hAnsi="Roboto" w:cs="Calibri"/>
          <w:sz w:val="22"/>
          <w:szCs w:val="22"/>
          <w:lang w:val="en-US" w:eastAsia="pl-PL"/>
        </w:rPr>
        <w:t xml:space="preserve">Alzheimer's disease immunotherapy and ARIA: mechanistics insights and Biomarkers </w:t>
      </w:r>
      <w:r w:rsidR="00936793" w:rsidRPr="0016523E">
        <w:rPr>
          <w:rFonts w:ascii="Roboto" w:eastAsia="Times New Roman" w:hAnsi="Roboto" w:cs="Calibri"/>
          <w:sz w:val="22"/>
          <w:szCs w:val="22"/>
          <w:lang w:val="en-US" w:eastAsia="pl-PL"/>
        </w:rPr>
        <w:t xml:space="preserve">- </w:t>
      </w:r>
      <w:r w:rsidR="00936793" w:rsidRPr="0016523E">
        <w:rPr>
          <w:rFonts w:ascii="Roboto" w:eastAsia="Times New Roman" w:hAnsi="Roboto" w:cs="Calibri"/>
          <w:i/>
          <w:iCs/>
          <w:sz w:val="22"/>
          <w:szCs w:val="22"/>
          <w:lang w:val="en-US" w:eastAsia="pl-PL"/>
        </w:rPr>
        <w:t>Prof. Fabrizio Piazza</w:t>
      </w:r>
      <w:r w:rsidR="00622C26" w:rsidRPr="0016523E">
        <w:rPr>
          <w:rFonts w:ascii="Roboto" w:eastAsia="Times New Roman" w:hAnsi="Roboto" w:cs="Calibri"/>
          <w:i/>
          <w:iCs/>
          <w:sz w:val="22"/>
          <w:szCs w:val="22"/>
          <w:lang w:val="en-US" w:eastAsia="pl-PL"/>
        </w:rPr>
        <w:t xml:space="preserve"> </w:t>
      </w:r>
    </w:p>
    <w:p w14:paraId="0E41ABC4" w14:textId="3E8B4BA4" w:rsidR="00594D9B" w:rsidRDefault="00594D9B" w:rsidP="577ACCEA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10:40 – 11:00 </w:t>
      </w:r>
      <w:r w:rsidR="612EAAB1" w:rsidRPr="577ACCEA">
        <w:rPr>
          <w:rFonts w:ascii="Roboto" w:eastAsia="Roboto" w:hAnsi="Roboto" w:cs="Roboto"/>
          <w:sz w:val="22"/>
          <w:szCs w:val="22"/>
        </w:rPr>
        <w:t>Jak właściwie zakwalifikować i od czego zależy skuteczność terapii antyamyloidowych</w:t>
      </w:r>
      <w:r w:rsidR="612EAAB1" w:rsidRPr="577ACCEA">
        <w:rPr>
          <w:rFonts w:ascii="Calibri" w:eastAsia="Calibri" w:hAnsi="Calibri" w:cs="Calibri"/>
          <w:sz w:val="22"/>
          <w:szCs w:val="22"/>
        </w:rPr>
        <w:t xml:space="preserve"> – </w:t>
      </w:r>
      <w:r w:rsidR="612EAAB1" w:rsidRPr="577ACCEA">
        <w:rPr>
          <w:rFonts w:ascii="Roboto" w:eastAsia="Roboto" w:hAnsi="Roboto" w:cs="Roboto"/>
          <w:i/>
          <w:iCs/>
          <w:sz w:val="22"/>
          <w:szCs w:val="22"/>
        </w:rPr>
        <w:t>Dr Maciej Czarnecki</w:t>
      </w:r>
      <w:r w:rsidR="612EAAB1" w:rsidRPr="577ACCEA">
        <w:rPr>
          <w:rFonts w:ascii="Calibri" w:eastAsia="Calibri" w:hAnsi="Calibri" w:cs="Calibri"/>
          <w:sz w:val="22"/>
          <w:szCs w:val="22"/>
        </w:rPr>
        <w:t xml:space="preserve"> </w:t>
      </w:r>
      <w:r w:rsidR="612EAAB1" w:rsidRPr="577ACCEA">
        <w:rPr>
          <w:rFonts w:ascii="Calibri" w:eastAsia="Calibri" w:hAnsi="Calibri" w:cs="Calibri"/>
          <w:i/>
          <w:iCs/>
          <w:sz w:val="22"/>
          <w:szCs w:val="22"/>
        </w:rPr>
        <w:t>(</w:t>
      </w:r>
      <w:r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Wykład sponsorowany</w:t>
      </w:r>
      <w:r w:rsidR="00C71B2B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)</w:t>
      </w:r>
      <w:r w:rsidR="00622C26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</w:p>
    <w:p w14:paraId="13357B9A" w14:textId="22FD228B" w:rsidR="5BBA9C17" w:rsidRDefault="5BBA9C17" w:rsidP="577ACCEA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11:00 – 11:20 </w:t>
      </w:r>
      <w:r w:rsidR="2211BC41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Narodowy program alzheimerowski w codziennej praktyce - </w:t>
      </w:r>
      <w:r w:rsidR="15BB1B94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</w:t>
      </w:r>
      <w:r w:rsidR="2211BC41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rof. Halin</w:t>
      </w:r>
      <w:r w:rsidR="47F84CB1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a</w:t>
      </w:r>
      <w:r w:rsidR="2211BC41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Sienkiewicz-Jarosz</w:t>
      </w:r>
    </w:p>
    <w:p w14:paraId="5D985B90" w14:textId="5F0E1DAD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11:</w:t>
      </w:r>
      <w:r w:rsidR="77307CA0" w:rsidRPr="577ACCEA"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0 – 11:</w:t>
      </w:r>
      <w:r w:rsidR="3E1A408B" w:rsidRPr="577ACCEA">
        <w:rPr>
          <w:rFonts w:ascii="Roboto" w:eastAsia="Times New Roman" w:hAnsi="Roboto" w:cs="Calibri"/>
          <w:sz w:val="22"/>
          <w:szCs w:val="22"/>
          <w:lang w:eastAsia="pl-PL"/>
        </w:rPr>
        <w:t>30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podsumowanie i dyskusja</w:t>
      </w:r>
    </w:p>
    <w:p w14:paraId="29B765E9" w14:textId="77777777" w:rsidR="00594D9B" w:rsidRPr="009444FC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</w:p>
    <w:p w14:paraId="7BCD74E1" w14:textId="63E8D891" w:rsidR="00594D9B" w:rsidRPr="009444FC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u w:val="single"/>
          <w:lang w:eastAsia="pl-PL"/>
        </w:rPr>
      </w:pPr>
      <w:r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11:</w:t>
      </w:r>
      <w:r w:rsidR="051D27B6"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30</w:t>
      </w:r>
      <w:r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– 11:</w:t>
      </w:r>
      <w:r w:rsidR="15A457A6"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4</w:t>
      </w:r>
      <w:r w:rsidRPr="577ACCEA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5 przerwa kawowa</w:t>
      </w:r>
    </w:p>
    <w:p w14:paraId="1409E8C2" w14:textId="77777777" w:rsidR="00594D9B" w:rsidRPr="009444FC" w:rsidRDefault="00594D9B" w:rsidP="00594D9B">
      <w:pPr>
        <w:ind w:left="1440"/>
        <w:contextualSpacing/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4FD0A524" w14:textId="436A76B4" w:rsidR="00594D9B" w:rsidRPr="009444FC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bookmarkStart w:id="10" w:name="_Hlk166874687"/>
      <w:r w:rsidRPr="009444FC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SESJA V. CHOROBY DEMIELINIZACYJNE</w:t>
      </w:r>
      <w:bookmarkEnd w:id="10"/>
    </w:p>
    <w:p w14:paraId="125C35C4" w14:textId="6DB4308F" w:rsid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Przewodniczący: </w:t>
      </w:r>
      <w:bookmarkStart w:id="11" w:name="_Hlk218863557"/>
      <w:r w:rsidR="00936793"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P</w:t>
      </w:r>
      <w:r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rof. A</w:t>
      </w:r>
      <w:r w:rsidR="00936793"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dam </w:t>
      </w:r>
      <w:r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Stępień</w:t>
      </w:r>
      <w:bookmarkEnd w:id="11"/>
    </w:p>
    <w:p w14:paraId="73ED1218" w14:textId="77777777" w:rsidR="00936793" w:rsidRPr="00594D9B" w:rsidRDefault="00936793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768751F4" w14:textId="56533A34" w:rsidR="00594D9B" w:rsidRPr="00936793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11:</w:t>
      </w:r>
      <w:r w:rsidR="474A4DBD" w:rsidRPr="577ACCEA">
        <w:rPr>
          <w:rFonts w:ascii="Roboto" w:eastAsia="Times New Roman" w:hAnsi="Roboto" w:cs="Calibri"/>
          <w:sz w:val="22"/>
          <w:szCs w:val="22"/>
          <w:lang w:eastAsia="pl-PL"/>
        </w:rPr>
        <w:t>4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5 – 1</w:t>
      </w:r>
      <w:r w:rsidR="6B0CADBB" w:rsidRPr="577ACCEA">
        <w:rPr>
          <w:rFonts w:ascii="Roboto" w:eastAsia="Times New Roman" w:hAnsi="Roboto" w:cs="Calibri"/>
          <w:sz w:val="22"/>
          <w:szCs w:val="22"/>
          <w:lang w:eastAsia="pl-PL"/>
        </w:rPr>
        <w:t>2:0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5 Rozpoznanie SM – rola markerów płynowych? </w:t>
      </w:r>
      <w:r w:rsidR="00936793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Prof. Adam Stępień</w:t>
      </w:r>
    </w:p>
    <w:p w14:paraId="405FEEDC" w14:textId="07C84BC0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</w:t>
      </w:r>
      <w:r w:rsidR="1AB5B2BB" w:rsidRPr="577ACCEA"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:</w:t>
      </w:r>
      <w:r w:rsidR="5B03532B" w:rsidRPr="577ACCEA">
        <w:rPr>
          <w:rFonts w:ascii="Roboto" w:eastAsia="Times New Roman" w:hAnsi="Roboto" w:cs="Calibri"/>
          <w:sz w:val="22"/>
          <w:szCs w:val="22"/>
          <w:lang w:eastAsia="pl-PL"/>
        </w:rPr>
        <w:t>0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5 – 12:</w:t>
      </w:r>
      <w:r w:rsidR="021FF450" w:rsidRPr="577ACCEA"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5 Wiedza w pigułce dla praktyków: nowoczesne leczenie SM</w:t>
      </w:r>
      <w:r w:rsidR="00936793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– </w:t>
      </w:r>
      <w:r w:rsidR="00936793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Dr </w:t>
      </w:r>
      <w:r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A</w:t>
      </w:r>
      <w:r w:rsidR="00C71B2B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rtur</w:t>
      </w:r>
      <w:r w:rsidR="7DA8DE87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  <w:r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Sadowski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</w:p>
    <w:bookmarkEnd w:id="1"/>
    <w:p w14:paraId="34C37935" w14:textId="0F82547B" w:rsidR="00594D9B" w:rsidRPr="00594D9B" w:rsidRDefault="20E86592" w:rsidP="710E8BCA">
      <w:pPr>
        <w:rPr>
          <w:rFonts w:ascii="Roboto" w:eastAsia="Roboto" w:hAnsi="Roboto" w:cs="Roboto"/>
          <w:i/>
          <w:iCs/>
          <w:sz w:val="22"/>
          <w:szCs w:val="22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12:</w:t>
      </w:r>
      <w:r w:rsidR="6635C875" w:rsidRPr="710E8BCA">
        <w:rPr>
          <w:rFonts w:ascii="Roboto" w:eastAsia="Times New Roman" w:hAnsi="Roboto" w:cs="Calibri"/>
          <w:sz w:val="22"/>
          <w:szCs w:val="22"/>
          <w:lang w:eastAsia="pl-PL"/>
        </w:rPr>
        <w:t>2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5 – 12:</w:t>
      </w:r>
      <w:r w:rsidR="56E67851" w:rsidRPr="710E8BCA">
        <w:rPr>
          <w:rFonts w:ascii="Roboto" w:eastAsia="Times New Roman" w:hAnsi="Roboto" w:cs="Calibri"/>
          <w:sz w:val="22"/>
          <w:szCs w:val="22"/>
          <w:lang w:eastAsia="pl-PL"/>
        </w:rPr>
        <w:t>4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5</w:t>
      </w:r>
      <w:r w:rsidR="1A04D9E0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="0016523E" w:rsidRPr="0016523E">
        <w:rPr>
          <w:rFonts w:ascii="Roboto" w:eastAsia="Times New Roman" w:hAnsi="Roboto" w:cs="Calibri"/>
          <w:sz w:val="22"/>
          <w:szCs w:val="22"/>
          <w:lang w:eastAsia="pl-PL"/>
        </w:rPr>
        <w:t>Cicha progresja w SM – EDSS jako narzędzie wspierające decyzję o zmianie terapii na HET – Ofatumumab</w:t>
      </w:r>
      <w:r w:rsidR="00C71B2B">
        <w:rPr>
          <w:rFonts w:ascii="Roboto" w:eastAsia="Times New Roman" w:hAnsi="Roboto" w:cs="Calibri"/>
          <w:sz w:val="22"/>
          <w:szCs w:val="22"/>
          <w:lang w:eastAsia="pl-PL"/>
        </w:rPr>
        <w:t>,</w:t>
      </w:r>
      <w:r w:rsidR="0016523E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="1BFE4225" w:rsidRPr="710E8BCA">
        <w:rPr>
          <w:rFonts w:ascii="Roboto" w:eastAsia="Roboto" w:hAnsi="Roboto" w:cs="Roboto"/>
          <w:i/>
          <w:iCs/>
          <w:sz w:val="22"/>
          <w:szCs w:val="22"/>
        </w:rPr>
        <w:t xml:space="preserve">Prof. </w:t>
      </w:r>
      <w:r w:rsidR="2DD2DC7F" w:rsidRPr="710E8BCA">
        <w:rPr>
          <w:rFonts w:ascii="Roboto" w:eastAsia="Roboto" w:hAnsi="Roboto" w:cs="Roboto"/>
          <w:i/>
          <w:iCs/>
          <w:sz w:val="22"/>
          <w:szCs w:val="22"/>
        </w:rPr>
        <w:t>Aleksandra Piętowska - Podlecka</w:t>
      </w:r>
      <w:r w:rsidR="251EBA23" w:rsidRPr="710E8BCA">
        <w:rPr>
          <w:rFonts w:ascii="Roboto" w:eastAsia="Roboto" w:hAnsi="Roboto" w:cs="Roboto"/>
          <w:i/>
          <w:iCs/>
          <w:sz w:val="22"/>
          <w:szCs w:val="22"/>
        </w:rPr>
        <w:t xml:space="preserve"> (</w:t>
      </w:r>
      <w:r w:rsidR="251EBA23" w:rsidRPr="710E8BCA">
        <w:rPr>
          <w:rFonts w:ascii="Roboto" w:eastAsia="Times New Roman" w:hAnsi="Roboto" w:cs="Calibri"/>
          <w:sz w:val="22"/>
          <w:szCs w:val="22"/>
          <w:lang w:eastAsia="pl-PL"/>
        </w:rPr>
        <w:t>Wykład sponsorowany)</w:t>
      </w:r>
    </w:p>
    <w:p w14:paraId="4A0DB228" w14:textId="1CD42FE2" w:rsidR="00594D9B" w:rsidRPr="00594D9B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12:45 – 12:50 podsumowanie i dyskusja</w:t>
      </w:r>
    </w:p>
    <w:p w14:paraId="0A788273" w14:textId="77777777" w:rsidR="00594D9B" w:rsidRPr="00594D9B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4C31280E" w14:textId="16CC086B" w:rsidR="00594D9B" w:rsidRPr="00594D9B" w:rsidRDefault="00594D9B" w:rsidP="00594D9B">
      <w:pPr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</w:pP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12:50 – 13:</w:t>
      </w:r>
      <w:r w:rsidR="001C0686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1</w:t>
      </w:r>
      <w:r w:rsidRPr="00594D9B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 xml:space="preserve">0 </w:t>
      </w:r>
      <w:r w:rsidR="001C0686">
        <w:rPr>
          <w:rFonts w:ascii="Roboto" w:eastAsia="Times New Roman" w:hAnsi="Roboto" w:cs="Calibri"/>
          <w:b/>
          <w:bCs/>
          <w:i/>
          <w:iCs/>
          <w:sz w:val="22"/>
          <w:szCs w:val="22"/>
          <w:u w:val="single"/>
          <w:lang w:eastAsia="pl-PL"/>
        </w:rPr>
        <w:t>przerwa kawowa</w:t>
      </w:r>
    </w:p>
    <w:p w14:paraId="14DA765B" w14:textId="77777777" w:rsidR="00594D9B" w:rsidRPr="00594D9B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</w:p>
    <w:p w14:paraId="1BFB4FA9" w14:textId="77777777" w:rsidR="00594D9B" w:rsidRPr="00594D9B" w:rsidRDefault="00594D9B" w:rsidP="00594D9B">
      <w:pPr>
        <w:rPr>
          <w:rFonts w:ascii="Roboto" w:eastAsia="Times New Roman" w:hAnsi="Roboto" w:cs="Calibri"/>
          <w:b/>
          <w:bCs/>
          <w:sz w:val="22"/>
          <w:szCs w:val="22"/>
          <w:lang w:eastAsia="pl-PL"/>
        </w:rPr>
      </w:pPr>
      <w:r w:rsidRPr="00594D9B">
        <w:rPr>
          <w:rFonts w:ascii="Roboto" w:eastAsia="Times New Roman" w:hAnsi="Roboto" w:cs="Calibri"/>
          <w:b/>
          <w:bCs/>
          <w:sz w:val="22"/>
          <w:szCs w:val="22"/>
          <w:lang w:eastAsia="pl-PL"/>
        </w:rPr>
        <w:t>SESJA VI. VARIA. OD PRZYPADKÓW DO WYTYCZNYCH</w:t>
      </w:r>
    </w:p>
    <w:p w14:paraId="12A2ADDD" w14:textId="322EAB32" w:rsidR="00594D9B" w:rsidRPr="009444FC" w:rsidRDefault="00594D9B" w:rsidP="00594D9B">
      <w:pPr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</w:pPr>
      <w:r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Przewodniczący: </w:t>
      </w:r>
      <w:r w:rsidR="00936793"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 xml:space="preserve">Prof. Jacek </w:t>
      </w:r>
      <w:r w:rsidRPr="009444FC">
        <w:rPr>
          <w:rFonts w:ascii="Roboto" w:eastAsia="Times New Roman" w:hAnsi="Roboto" w:cs="Calibri"/>
          <w:i/>
          <w:iCs/>
          <w:sz w:val="22"/>
          <w:szCs w:val="22"/>
          <w:u w:val="single"/>
          <w:lang w:eastAsia="pl-PL"/>
        </w:rPr>
        <w:t>Staszewski</w:t>
      </w:r>
    </w:p>
    <w:p w14:paraId="05F4B3AE" w14:textId="77777777" w:rsidR="00594D9B" w:rsidRPr="009444FC" w:rsidRDefault="00594D9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179DDD20" w14:textId="39E32E01" w:rsidR="00594D9B" w:rsidRPr="009444FC" w:rsidRDefault="20E86592" w:rsidP="00594D9B">
      <w:pPr>
        <w:rPr>
          <w:rFonts w:ascii="Roboto" w:eastAsia="Times New Roman" w:hAnsi="Roboto" w:cs="Calibri"/>
          <w:i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13:</w:t>
      </w:r>
      <w:r w:rsidR="78C68DDC" w:rsidRPr="710E8BCA">
        <w:rPr>
          <w:rFonts w:ascii="Roboto" w:eastAsia="Times New Roman" w:hAnsi="Roboto" w:cs="Calibri"/>
          <w:sz w:val="22"/>
          <w:szCs w:val="22"/>
          <w:lang w:eastAsia="pl-PL"/>
        </w:rPr>
        <w:t>1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0 – 13:</w:t>
      </w:r>
      <w:r w:rsidR="78C68DDC" w:rsidRPr="710E8BCA">
        <w:rPr>
          <w:rFonts w:ascii="Roboto" w:eastAsia="Times New Roman" w:hAnsi="Roboto" w:cs="Calibri"/>
          <w:sz w:val="22"/>
          <w:szCs w:val="22"/>
          <w:lang w:eastAsia="pl-PL"/>
        </w:rPr>
        <w:t>3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0 </w:t>
      </w:r>
      <w:r w:rsidR="414FADAB"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Czerwone flagi w bólu szyi i barku 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– </w:t>
      </w:r>
      <w:r w:rsidR="29B6BB24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</w:t>
      </w:r>
      <w:r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rof.</w:t>
      </w:r>
      <w:r w:rsidR="29B6BB24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Piotr</w:t>
      </w:r>
      <w:r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Sobolewski </w:t>
      </w:r>
    </w:p>
    <w:p w14:paraId="3CDE1219" w14:textId="15EFB42C" w:rsidR="75F49C5E" w:rsidRDefault="75F49C5E" w:rsidP="710E8BCA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13:30 –13:50 </w:t>
      </w:r>
      <w:r w:rsidR="00C71B2B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Wykład sponsorowany</w:t>
      </w:r>
      <w:r w:rsidR="0016523E">
        <w:rPr>
          <w:rFonts w:ascii="Roboto" w:eastAsia="Times New Roman" w:hAnsi="Roboto" w:cs="Calibri"/>
          <w:sz w:val="22"/>
          <w:szCs w:val="22"/>
          <w:lang w:eastAsia="pl-PL"/>
        </w:rPr>
        <w:t xml:space="preserve"> 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–</w:t>
      </w:r>
      <w:r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 </w:t>
      </w:r>
      <w:r w:rsidR="0FB876AC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</w:t>
      </w:r>
      <w:r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rof. </w:t>
      </w:r>
      <w:r w:rsidR="6F9BFE66"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Jacek </w:t>
      </w:r>
      <w:r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Staszewski</w:t>
      </w:r>
    </w:p>
    <w:p w14:paraId="048F318B" w14:textId="069910AB" w:rsidR="00594D9B" w:rsidRPr="009444FC" w:rsidRDefault="001C0686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>
        <w:rPr>
          <w:rFonts w:ascii="Roboto" w:eastAsia="Times New Roman" w:hAnsi="Roboto" w:cs="Calibri"/>
          <w:sz w:val="22"/>
          <w:szCs w:val="22"/>
          <w:lang w:eastAsia="pl-PL"/>
        </w:rPr>
        <w:t>13:5</w:t>
      </w:r>
      <w:r w:rsidR="00594D9B" w:rsidRPr="009444FC">
        <w:rPr>
          <w:rFonts w:ascii="Roboto" w:eastAsia="Times New Roman" w:hAnsi="Roboto" w:cs="Calibri"/>
          <w:sz w:val="22"/>
          <w:szCs w:val="22"/>
          <w:lang w:eastAsia="pl-PL"/>
        </w:rPr>
        <w:t>0 – 14:</w:t>
      </w:r>
      <w:r>
        <w:rPr>
          <w:rFonts w:ascii="Roboto" w:eastAsia="Times New Roman" w:hAnsi="Roboto" w:cs="Calibri"/>
          <w:sz w:val="22"/>
          <w:szCs w:val="22"/>
          <w:lang w:eastAsia="pl-PL"/>
        </w:rPr>
        <w:t>1</w:t>
      </w:r>
      <w:r w:rsidR="00594D9B"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0 </w:t>
      </w:r>
      <w:r w:rsidR="0016523E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Autoimmunologiczne zapalenie mózgu – </w:t>
      </w:r>
      <w:r w:rsidR="0016523E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Prof. Joanna Zajkowska</w:t>
      </w:r>
    </w:p>
    <w:p w14:paraId="046C49D0" w14:textId="1F58E90E" w:rsidR="00594D9B" w:rsidRPr="009444FC" w:rsidRDefault="20E86592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14:</w:t>
      </w:r>
      <w:r w:rsidR="78C68DDC" w:rsidRPr="710E8BCA">
        <w:rPr>
          <w:rFonts w:ascii="Roboto" w:eastAsia="Times New Roman" w:hAnsi="Roboto" w:cs="Calibri"/>
          <w:sz w:val="22"/>
          <w:szCs w:val="22"/>
          <w:lang w:eastAsia="pl-PL"/>
        </w:rPr>
        <w:t>1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>0 – 14:</w:t>
      </w:r>
      <w:r w:rsidR="78C68DDC" w:rsidRPr="710E8BCA">
        <w:rPr>
          <w:rFonts w:ascii="Roboto" w:eastAsia="Times New Roman" w:hAnsi="Roboto" w:cs="Calibri"/>
          <w:sz w:val="22"/>
          <w:szCs w:val="22"/>
          <w:lang w:eastAsia="pl-PL"/>
        </w:rPr>
        <w:t>3</w:t>
      </w: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0 </w:t>
      </w:r>
      <w:r w:rsidR="0016523E" w:rsidRPr="009444FC">
        <w:rPr>
          <w:rFonts w:ascii="Roboto" w:eastAsia="Times New Roman" w:hAnsi="Roboto" w:cs="Calibri"/>
          <w:sz w:val="22"/>
          <w:szCs w:val="22"/>
          <w:lang w:eastAsia="pl-PL"/>
        </w:rPr>
        <w:t xml:space="preserve">Diagnostyka dysfagii - endoskopia w rękach neurologa - </w:t>
      </w:r>
      <w:r w:rsidR="0016523E" w:rsidRPr="009444FC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Dr Aleksander Dębiec</w:t>
      </w:r>
    </w:p>
    <w:p w14:paraId="71A57135" w14:textId="683950B2" w:rsidR="00FF6FDB" w:rsidRDefault="00594D9B" w:rsidP="577ACCEA">
      <w:pPr>
        <w:rPr>
          <w:rFonts w:ascii="Roboto" w:eastAsia="Times New Roman" w:hAnsi="Roboto" w:cs="Calibri"/>
          <w:i/>
          <w:iCs/>
          <w:sz w:val="22"/>
          <w:szCs w:val="22"/>
          <w:lang w:eastAsia="pl-PL"/>
        </w:rPr>
      </w:pP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>14:</w:t>
      </w:r>
      <w:r w:rsidR="001C0686" w:rsidRPr="577ACCEA">
        <w:rPr>
          <w:rFonts w:ascii="Roboto" w:eastAsia="Times New Roman" w:hAnsi="Roboto" w:cs="Calibri"/>
          <w:sz w:val="22"/>
          <w:szCs w:val="22"/>
          <w:lang w:eastAsia="pl-PL"/>
        </w:rPr>
        <w:t>3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0 – </w:t>
      </w:r>
      <w:r w:rsidR="001C0686" w:rsidRPr="577ACCEA">
        <w:rPr>
          <w:rFonts w:ascii="Roboto" w:eastAsia="Times New Roman" w:hAnsi="Roboto" w:cs="Calibri"/>
          <w:sz w:val="22"/>
          <w:szCs w:val="22"/>
          <w:lang w:eastAsia="pl-PL"/>
        </w:rPr>
        <w:t>14:5</w:t>
      </w:r>
      <w:r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0 </w:t>
      </w:r>
      <w:r w:rsidR="001C0686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Leukodystrofie u pacjentów dorosłych - obraz kliniczny i diagnostyka </w:t>
      </w:r>
      <w:r w:rsidR="00936793" w:rsidRPr="577ACCEA">
        <w:rPr>
          <w:rFonts w:ascii="Roboto" w:eastAsia="Times New Roman" w:hAnsi="Roboto" w:cs="Calibri"/>
          <w:sz w:val="22"/>
          <w:szCs w:val="22"/>
          <w:lang w:eastAsia="pl-PL"/>
        </w:rPr>
        <w:t xml:space="preserve">- </w:t>
      </w:r>
      <w:r w:rsidR="00936793" w:rsidRPr="577ACCE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 xml:space="preserve">Prof. Tomasz Litwin </w:t>
      </w:r>
    </w:p>
    <w:p w14:paraId="3082776B" w14:textId="640DCA1F" w:rsidR="00FF6FDB" w:rsidRDefault="78C68DDC" w:rsidP="710E8BCA">
      <w:pPr>
        <w:rPr>
          <w:rFonts w:ascii="Roboto" w:eastAsia="Times New Roman" w:hAnsi="Roboto" w:cs="Calibri"/>
          <w:i/>
          <w:iCs/>
          <w:color w:val="000000" w:themeColor="text1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i/>
          <w:iCs/>
          <w:color w:val="000000" w:themeColor="text1"/>
          <w:sz w:val="22"/>
          <w:szCs w:val="22"/>
          <w:lang w:eastAsia="pl-PL"/>
        </w:rPr>
        <w:t>14:50 – 15:10</w:t>
      </w:r>
      <w:r w:rsidRPr="710E8BCA">
        <w:rPr>
          <w:rFonts w:ascii="Roboto" w:eastAsia="Times New Roman" w:hAnsi="Roboto" w:cs="Calibri"/>
          <w:color w:val="000000" w:themeColor="text1"/>
          <w:sz w:val="22"/>
          <w:szCs w:val="22"/>
          <w:lang w:eastAsia="pl-PL"/>
        </w:rPr>
        <w:t xml:space="preserve"> </w:t>
      </w:r>
      <w:r w:rsidR="368A426B" w:rsidRPr="710E8BCA">
        <w:rPr>
          <w:rFonts w:ascii="Roboto" w:eastAsia="Times New Roman" w:hAnsi="Roboto" w:cs="Calibri"/>
          <w:color w:val="000000" w:themeColor="text1"/>
          <w:sz w:val="22"/>
          <w:szCs w:val="22"/>
          <w:lang w:eastAsia="pl-PL"/>
        </w:rPr>
        <w:t xml:space="preserve">Chłoniaki ośrodkowego i obwodowego układu nerwowego oraz kręgosłupa. Rola neurologa w diagnostyce </w:t>
      </w:r>
      <w:r w:rsidR="368A426B" w:rsidRPr="710E8BCA">
        <w:rPr>
          <w:rFonts w:ascii="Roboto" w:eastAsia="Times New Roman" w:hAnsi="Roboto" w:cs="Calibri"/>
          <w:i/>
          <w:iCs/>
          <w:color w:val="000000" w:themeColor="text1"/>
          <w:sz w:val="22"/>
          <w:szCs w:val="22"/>
          <w:lang w:eastAsia="pl-PL"/>
        </w:rPr>
        <w:t xml:space="preserve">– prof. </w:t>
      </w:r>
      <w:r w:rsidR="0BD4D206" w:rsidRPr="710E8BCA">
        <w:rPr>
          <w:rFonts w:ascii="Roboto" w:eastAsia="Times New Roman" w:hAnsi="Roboto" w:cs="Calibri"/>
          <w:i/>
          <w:iCs/>
          <w:color w:val="000000" w:themeColor="text1"/>
          <w:sz w:val="22"/>
          <w:szCs w:val="22"/>
          <w:lang w:eastAsia="pl-PL"/>
        </w:rPr>
        <w:t xml:space="preserve">Małgorzata </w:t>
      </w:r>
      <w:r w:rsidR="368A426B" w:rsidRPr="710E8BCA">
        <w:rPr>
          <w:rFonts w:ascii="Roboto" w:eastAsia="Times New Roman" w:hAnsi="Roboto" w:cs="Calibri"/>
          <w:i/>
          <w:iCs/>
          <w:color w:val="000000" w:themeColor="text1"/>
          <w:sz w:val="22"/>
          <w:szCs w:val="22"/>
          <w:lang w:eastAsia="pl-PL"/>
        </w:rPr>
        <w:t>Wiszniewska</w:t>
      </w:r>
    </w:p>
    <w:p w14:paraId="6C690439" w14:textId="77777777" w:rsidR="00FF6FDB" w:rsidRPr="00594D9B" w:rsidRDefault="00FF6FDB" w:rsidP="00594D9B">
      <w:pPr>
        <w:rPr>
          <w:rFonts w:ascii="Roboto" w:eastAsia="Times New Roman" w:hAnsi="Roboto" w:cs="Calibri"/>
          <w:sz w:val="22"/>
          <w:szCs w:val="22"/>
          <w:lang w:eastAsia="pl-PL"/>
        </w:rPr>
      </w:pPr>
    </w:p>
    <w:p w14:paraId="63AC0642" w14:textId="409D5EB3" w:rsidR="00F63483" w:rsidRPr="00AA16F4" w:rsidRDefault="20E86592" w:rsidP="710E8BCA">
      <w:pPr>
        <w:rPr>
          <w:rFonts w:ascii="Roboto" w:eastAsia="Times New Roman" w:hAnsi="Roboto" w:cs="Calibri"/>
          <w:color w:val="000000" w:themeColor="text1"/>
          <w:sz w:val="22"/>
          <w:szCs w:val="22"/>
          <w:lang w:eastAsia="pl-PL"/>
        </w:rPr>
      </w:pPr>
      <w:r w:rsidRPr="710E8BCA">
        <w:rPr>
          <w:rFonts w:ascii="Roboto" w:eastAsia="Times New Roman" w:hAnsi="Roboto" w:cs="Calibri"/>
          <w:sz w:val="22"/>
          <w:szCs w:val="22"/>
          <w:lang w:eastAsia="pl-PL"/>
        </w:rPr>
        <w:t xml:space="preserve">15:20-15.30 Posumowanie i zakończenie Konferencji - </w:t>
      </w:r>
      <w:r w:rsidRPr="710E8BCA">
        <w:rPr>
          <w:rFonts w:ascii="Roboto" w:eastAsia="Times New Roman" w:hAnsi="Roboto" w:cs="Calibri"/>
          <w:i/>
          <w:iCs/>
          <w:sz w:val="22"/>
          <w:szCs w:val="22"/>
          <w:lang w:eastAsia="pl-PL"/>
        </w:rPr>
        <w:t>Dr hab. Jacek Staszewski, Prof. WIM-PIB</w:t>
      </w:r>
    </w:p>
    <w:sectPr w:rsidR="00F63483" w:rsidRPr="00AA16F4" w:rsidSect="00BF0B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209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1847" w14:textId="77777777" w:rsidR="005A74C3" w:rsidRDefault="005A74C3" w:rsidP="00E34468">
      <w:r>
        <w:separator/>
      </w:r>
    </w:p>
  </w:endnote>
  <w:endnote w:type="continuationSeparator" w:id="0">
    <w:p w14:paraId="26195B7B" w14:textId="77777777" w:rsidR="005A74C3" w:rsidRDefault="005A74C3" w:rsidP="00E3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DD74" w14:textId="77777777" w:rsidR="00D574C2" w:rsidRDefault="00D574C2" w:rsidP="00BF0B6B">
    <w:pPr>
      <w:pStyle w:val="Stopka"/>
      <w:ind w:left="-2098"/>
    </w:pPr>
    <w:r>
      <w:rPr>
        <w:noProof/>
        <w:lang w:eastAsia="pl-PL"/>
      </w:rPr>
      <w:drawing>
        <wp:inline distT="0" distB="0" distL="0" distR="0" wp14:anchorId="35B0CFB0" wp14:editId="5B1C72B2">
          <wp:extent cx="7560000" cy="1432941"/>
          <wp:effectExtent l="0" t="0" r="0" b="0"/>
          <wp:docPr id="17913254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32543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2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D654" w14:textId="77777777" w:rsidR="00E32C21" w:rsidRDefault="00E32C21">
    <w:pPr>
      <w:pStyle w:val="Stopka"/>
    </w:pPr>
  </w:p>
  <w:p w14:paraId="5BEA2104" w14:textId="77777777" w:rsidR="00D574C2" w:rsidRDefault="00D574C2" w:rsidP="00BF0B6B">
    <w:pPr>
      <w:ind w:left="-2098"/>
    </w:pPr>
    <w:r>
      <w:rPr>
        <w:noProof/>
        <w:lang w:eastAsia="pl-PL"/>
      </w:rPr>
      <w:drawing>
        <wp:inline distT="0" distB="0" distL="0" distR="0" wp14:anchorId="53489381" wp14:editId="076FD177">
          <wp:extent cx="7560000" cy="1432941"/>
          <wp:effectExtent l="0" t="0" r="0" b="0"/>
          <wp:docPr id="2320902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9020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2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CE4B" w14:textId="77777777" w:rsidR="005A74C3" w:rsidRDefault="005A74C3" w:rsidP="00E34468">
      <w:r>
        <w:separator/>
      </w:r>
    </w:p>
  </w:footnote>
  <w:footnote w:type="continuationSeparator" w:id="0">
    <w:p w14:paraId="20BDACB9" w14:textId="77777777" w:rsidR="005A74C3" w:rsidRDefault="005A74C3" w:rsidP="00E3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FEFE" w14:textId="77777777" w:rsidR="00D94B70" w:rsidRPr="0021299E" w:rsidRDefault="0021299E" w:rsidP="00BF0B6B">
    <w:pPr>
      <w:pStyle w:val="Nagwek"/>
      <w:ind w:left="-2098"/>
    </w:pPr>
    <w:r>
      <w:rPr>
        <w:noProof/>
        <w:lang w:eastAsia="pl-PL"/>
      </w:rPr>
      <w:drawing>
        <wp:inline distT="0" distB="0" distL="0" distR="0" wp14:anchorId="20D2A264" wp14:editId="4BAC8D2D">
          <wp:extent cx="7560000" cy="1519411"/>
          <wp:effectExtent l="0" t="0" r="0" b="0"/>
          <wp:docPr id="1422855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506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9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03E2" w14:textId="0FDE0313" w:rsidR="00423868" w:rsidRPr="00E32C21" w:rsidRDefault="00D574C2" w:rsidP="00E32C21">
    <w:pPr>
      <w:pStyle w:val="Nagwek"/>
      <w:ind w:left="-2098"/>
    </w:pPr>
    <w:r>
      <w:rPr>
        <w:noProof/>
        <w:lang w:eastAsia="pl-PL"/>
      </w:rPr>
      <w:drawing>
        <wp:inline distT="0" distB="0" distL="0" distR="0" wp14:anchorId="6D68F5BF" wp14:editId="6EA88D7B">
          <wp:extent cx="7559996" cy="1914705"/>
          <wp:effectExtent l="0" t="0" r="0" b="0"/>
          <wp:docPr id="20254894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48945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9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F948"/>
    <w:multiLevelType w:val="hybridMultilevel"/>
    <w:tmpl w:val="FFFFFFFF"/>
    <w:lvl w:ilvl="0" w:tplc="5A980B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265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C8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C0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26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C4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65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E9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A2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FA32"/>
    <w:multiLevelType w:val="hybridMultilevel"/>
    <w:tmpl w:val="FFFFFFFF"/>
    <w:lvl w:ilvl="0" w:tplc="D5CC96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E09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8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08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67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EF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A3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68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03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FADB0"/>
    <w:multiLevelType w:val="hybridMultilevel"/>
    <w:tmpl w:val="FFFFFFFF"/>
    <w:lvl w:ilvl="0" w:tplc="78EED4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BEB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B47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67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46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2D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00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0A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A6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30551">
    <w:abstractNumId w:val="1"/>
  </w:num>
  <w:num w:numId="2" w16cid:durableId="1376349779">
    <w:abstractNumId w:val="0"/>
  </w:num>
  <w:num w:numId="3" w16cid:durableId="18972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68"/>
    <w:rsid w:val="000019CE"/>
    <w:rsid w:val="00060583"/>
    <w:rsid w:val="000F6A79"/>
    <w:rsid w:val="00154404"/>
    <w:rsid w:val="0016523E"/>
    <w:rsid w:val="001C0686"/>
    <w:rsid w:val="001F4B1E"/>
    <w:rsid w:val="0021299E"/>
    <w:rsid w:val="00224F21"/>
    <w:rsid w:val="00277E48"/>
    <w:rsid w:val="0029085A"/>
    <w:rsid w:val="002B0BDD"/>
    <w:rsid w:val="002B2680"/>
    <w:rsid w:val="003D201F"/>
    <w:rsid w:val="00423868"/>
    <w:rsid w:val="00455CE8"/>
    <w:rsid w:val="004873FD"/>
    <w:rsid w:val="004D260F"/>
    <w:rsid w:val="00504012"/>
    <w:rsid w:val="0050420E"/>
    <w:rsid w:val="00507C2A"/>
    <w:rsid w:val="00561986"/>
    <w:rsid w:val="00566407"/>
    <w:rsid w:val="00586C5A"/>
    <w:rsid w:val="00594D9B"/>
    <w:rsid w:val="005A74C3"/>
    <w:rsid w:val="005F01C1"/>
    <w:rsid w:val="0060742B"/>
    <w:rsid w:val="00622C26"/>
    <w:rsid w:val="00633524"/>
    <w:rsid w:val="00654599"/>
    <w:rsid w:val="006E5CCE"/>
    <w:rsid w:val="006F4335"/>
    <w:rsid w:val="00706452"/>
    <w:rsid w:val="0070653F"/>
    <w:rsid w:val="007845E0"/>
    <w:rsid w:val="007A106A"/>
    <w:rsid w:val="007E6FCA"/>
    <w:rsid w:val="007F7180"/>
    <w:rsid w:val="008079B2"/>
    <w:rsid w:val="00811683"/>
    <w:rsid w:val="00822EF6"/>
    <w:rsid w:val="00856C85"/>
    <w:rsid w:val="00862CA8"/>
    <w:rsid w:val="00881A0F"/>
    <w:rsid w:val="008B0CEF"/>
    <w:rsid w:val="00936793"/>
    <w:rsid w:val="009444FC"/>
    <w:rsid w:val="00944B97"/>
    <w:rsid w:val="00945B5E"/>
    <w:rsid w:val="009477B9"/>
    <w:rsid w:val="00955FCB"/>
    <w:rsid w:val="00991CFB"/>
    <w:rsid w:val="00A04E50"/>
    <w:rsid w:val="00A513D4"/>
    <w:rsid w:val="00A52112"/>
    <w:rsid w:val="00A57562"/>
    <w:rsid w:val="00A7134E"/>
    <w:rsid w:val="00A71A86"/>
    <w:rsid w:val="00AA16F4"/>
    <w:rsid w:val="00AD075B"/>
    <w:rsid w:val="00B36221"/>
    <w:rsid w:val="00BC0F16"/>
    <w:rsid w:val="00BF0B6B"/>
    <w:rsid w:val="00C0202C"/>
    <w:rsid w:val="00C04E82"/>
    <w:rsid w:val="00C17437"/>
    <w:rsid w:val="00C40195"/>
    <w:rsid w:val="00C7142E"/>
    <w:rsid w:val="00C71B2B"/>
    <w:rsid w:val="00D20CB9"/>
    <w:rsid w:val="00D574C2"/>
    <w:rsid w:val="00D94B70"/>
    <w:rsid w:val="00DC4BE0"/>
    <w:rsid w:val="00DE5708"/>
    <w:rsid w:val="00E04571"/>
    <w:rsid w:val="00E23A39"/>
    <w:rsid w:val="00E32C21"/>
    <w:rsid w:val="00E34468"/>
    <w:rsid w:val="00E51D22"/>
    <w:rsid w:val="00E65063"/>
    <w:rsid w:val="00E6607B"/>
    <w:rsid w:val="00E667DC"/>
    <w:rsid w:val="00EA1664"/>
    <w:rsid w:val="00EC4260"/>
    <w:rsid w:val="00F303B9"/>
    <w:rsid w:val="00F57EBB"/>
    <w:rsid w:val="00F61A06"/>
    <w:rsid w:val="00F63483"/>
    <w:rsid w:val="00F8234F"/>
    <w:rsid w:val="00FB7A7A"/>
    <w:rsid w:val="00FF6FDB"/>
    <w:rsid w:val="0195EA73"/>
    <w:rsid w:val="021FF450"/>
    <w:rsid w:val="022F4D65"/>
    <w:rsid w:val="051D27B6"/>
    <w:rsid w:val="05489BF1"/>
    <w:rsid w:val="05D2786E"/>
    <w:rsid w:val="0915E107"/>
    <w:rsid w:val="0B3AD837"/>
    <w:rsid w:val="0BD4D206"/>
    <w:rsid w:val="0BECCEA4"/>
    <w:rsid w:val="0CBE0C32"/>
    <w:rsid w:val="0D3DCCEC"/>
    <w:rsid w:val="0D6D1252"/>
    <w:rsid w:val="0DAE5139"/>
    <w:rsid w:val="0E3918F1"/>
    <w:rsid w:val="0E3C45EA"/>
    <w:rsid w:val="0EB45BD9"/>
    <w:rsid w:val="0EC5558C"/>
    <w:rsid w:val="0F9CFE0D"/>
    <w:rsid w:val="0FB876AC"/>
    <w:rsid w:val="11F00216"/>
    <w:rsid w:val="12056E2E"/>
    <w:rsid w:val="1269931B"/>
    <w:rsid w:val="129B1B31"/>
    <w:rsid w:val="131469D8"/>
    <w:rsid w:val="1388D1EB"/>
    <w:rsid w:val="138D7FAF"/>
    <w:rsid w:val="13F35557"/>
    <w:rsid w:val="1433FFC1"/>
    <w:rsid w:val="147CE6CF"/>
    <w:rsid w:val="14DBA1F3"/>
    <w:rsid w:val="15A457A6"/>
    <w:rsid w:val="15BB1B94"/>
    <w:rsid w:val="1611AC5B"/>
    <w:rsid w:val="167A65A3"/>
    <w:rsid w:val="171AD839"/>
    <w:rsid w:val="171B51CE"/>
    <w:rsid w:val="171E1321"/>
    <w:rsid w:val="17B78414"/>
    <w:rsid w:val="17CA0C78"/>
    <w:rsid w:val="18993C10"/>
    <w:rsid w:val="18F9FE2A"/>
    <w:rsid w:val="199C4711"/>
    <w:rsid w:val="1A04D9E0"/>
    <w:rsid w:val="1AB078C5"/>
    <w:rsid w:val="1AB5B2BB"/>
    <w:rsid w:val="1BFE4225"/>
    <w:rsid w:val="1C3D4A13"/>
    <w:rsid w:val="1C493ECD"/>
    <w:rsid w:val="1C8B46C0"/>
    <w:rsid w:val="1CBF354F"/>
    <w:rsid w:val="1CFD2672"/>
    <w:rsid w:val="1D1DA458"/>
    <w:rsid w:val="1D2EF0E5"/>
    <w:rsid w:val="1DC7B09A"/>
    <w:rsid w:val="1E632E98"/>
    <w:rsid w:val="1ECB972B"/>
    <w:rsid w:val="1F9DE8E7"/>
    <w:rsid w:val="200F62B4"/>
    <w:rsid w:val="20720663"/>
    <w:rsid w:val="20E86592"/>
    <w:rsid w:val="211EE10B"/>
    <w:rsid w:val="213AF519"/>
    <w:rsid w:val="2167DE17"/>
    <w:rsid w:val="21B3AB2D"/>
    <w:rsid w:val="21D2A6D6"/>
    <w:rsid w:val="21D8FB28"/>
    <w:rsid w:val="2211BC41"/>
    <w:rsid w:val="222AB778"/>
    <w:rsid w:val="23969155"/>
    <w:rsid w:val="23C959DA"/>
    <w:rsid w:val="2406D64A"/>
    <w:rsid w:val="24208DA4"/>
    <w:rsid w:val="244955FF"/>
    <w:rsid w:val="24FBBAD7"/>
    <w:rsid w:val="25007B9B"/>
    <w:rsid w:val="251EBA23"/>
    <w:rsid w:val="25F157D0"/>
    <w:rsid w:val="26DB812D"/>
    <w:rsid w:val="26DDD796"/>
    <w:rsid w:val="2706040A"/>
    <w:rsid w:val="271678C0"/>
    <w:rsid w:val="2882A99E"/>
    <w:rsid w:val="29462F61"/>
    <w:rsid w:val="29B6BB24"/>
    <w:rsid w:val="2A6F0077"/>
    <w:rsid w:val="2AAB5426"/>
    <w:rsid w:val="2C464A68"/>
    <w:rsid w:val="2C4C7AA6"/>
    <w:rsid w:val="2D0D3CB8"/>
    <w:rsid w:val="2DD2DC7F"/>
    <w:rsid w:val="2DFDDAD4"/>
    <w:rsid w:val="2E2FBAF8"/>
    <w:rsid w:val="2F87EA35"/>
    <w:rsid w:val="2F8F3A5A"/>
    <w:rsid w:val="3027CF8E"/>
    <w:rsid w:val="304855E0"/>
    <w:rsid w:val="30E4D1CC"/>
    <w:rsid w:val="313410B8"/>
    <w:rsid w:val="31A3AD20"/>
    <w:rsid w:val="31A4A238"/>
    <w:rsid w:val="322DD071"/>
    <w:rsid w:val="324461FA"/>
    <w:rsid w:val="32A8F575"/>
    <w:rsid w:val="34150AF0"/>
    <w:rsid w:val="3425D004"/>
    <w:rsid w:val="3515FABB"/>
    <w:rsid w:val="35658A59"/>
    <w:rsid w:val="368A426B"/>
    <w:rsid w:val="36F49442"/>
    <w:rsid w:val="370AA085"/>
    <w:rsid w:val="3799AE73"/>
    <w:rsid w:val="37AABCB7"/>
    <w:rsid w:val="37C278BF"/>
    <w:rsid w:val="382E18F8"/>
    <w:rsid w:val="38E9C159"/>
    <w:rsid w:val="3989E82F"/>
    <w:rsid w:val="3A259397"/>
    <w:rsid w:val="3ACE2D56"/>
    <w:rsid w:val="3B212999"/>
    <w:rsid w:val="3B537318"/>
    <w:rsid w:val="3B5F311C"/>
    <w:rsid w:val="3C761FCB"/>
    <w:rsid w:val="3D4603A1"/>
    <w:rsid w:val="3D49639D"/>
    <w:rsid w:val="3D8C929E"/>
    <w:rsid w:val="3E1A408B"/>
    <w:rsid w:val="3E642F5E"/>
    <w:rsid w:val="3EA0C53C"/>
    <w:rsid w:val="3F0779D7"/>
    <w:rsid w:val="3F47E7D1"/>
    <w:rsid w:val="3F63366A"/>
    <w:rsid w:val="3F893D55"/>
    <w:rsid w:val="3FB1F2DD"/>
    <w:rsid w:val="412B90B5"/>
    <w:rsid w:val="414FADAB"/>
    <w:rsid w:val="41EE63AF"/>
    <w:rsid w:val="42063ECC"/>
    <w:rsid w:val="43963CBB"/>
    <w:rsid w:val="444BE3CC"/>
    <w:rsid w:val="44AC9205"/>
    <w:rsid w:val="44CF2304"/>
    <w:rsid w:val="4574F22C"/>
    <w:rsid w:val="4634ABC1"/>
    <w:rsid w:val="468693E2"/>
    <w:rsid w:val="473E68D2"/>
    <w:rsid w:val="473EFE6B"/>
    <w:rsid w:val="474A4DBD"/>
    <w:rsid w:val="4783AD0A"/>
    <w:rsid w:val="47F84CB1"/>
    <w:rsid w:val="486C9AFC"/>
    <w:rsid w:val="48DB9875"/>
    <w:rsid w:val="492C2FC4"/>
    <w:rsid w:val="496F5E89"/>
    <w:rsid w:val="4A202F25"/>
    <w:rsid w:val="4A7262B7"/>
    <w:rsid w:val="4AB26C31"/>
    <w:rsid w:val="4DBAD040"/>
    <w:rsid w:val="4E0A8041"/>
    <w:rsid w:val="4EC98367"/>
    <w:rsid w:val="4F9EC68C"/>
    <w:rsid w:val="50B543D1"/>
    <w:rsid w:val="51EC29EB"/>
    <w:rsid w:val="51FEBE32"/>
    <w:rsid w:val="52618D10"/>
    <w:rsid w:val="5272011F"/>
    <w:rsid w:val="539C1E9B"/>
    <w:rsid w:val="53FCC6A9"/>
    <w:rsid w:val="5401182B"/>
    <w:rsid w:val="5440AF28"/>
    <w:rsid w:val="545C099F"/>
    <w:rsid w:val="54EB2A36"/>
    <w:rsid w:val="56E67851"/>
    <w:rsid w:val="57688AB1"/>
    <w:rsid w:val="577ACCEA"/>
    <w:rsid w:val="57C39B9F"/>
    <w:rsid w:val="58168FB7"/>
    <w:rsid w:val="581FD400"/>
    <w:rsid w:val="5AB4BC96"/>
    <w:rsid w:val="5B03532B"/>
    <w:rsid w:val="5BBA9C17"/>
    <w:rsid w:val="5C647827"/>
    <w:rsid w:val="5D54FE50"/>
    <w:rsid w:val="5EA7B211"/>
    <w:rsid w:val="5FB33B13"/>
    <w:rsid w:val="5FD14A45"/>
    <w:rsid w:val="603CA539"/>
    <w:rsid w:val="612EAAB1"/>
    <w:rsid w:val="6194ABE4"/>
    <w:rsid w:val="63908693"/>
    <w:rsid w:val="642D0EB8"/>
    <w:rsid w:val="64726D84"/>
    <w:rsid w:val="649F3787"/>
    <w:rsid w:val="65D8982F"/>
    <w:rsid w:val="65FBC55A"/>
    <w:rsid w:val="6635C875"/>
    <w:rsid w:val="66C88D7E"/>
    <w:rsid w:val="67C560D9"/>
    <w:rsid w:val="67E1C12E"/>
    <w:rsid w:val="68049B65"/>
    <w:rsid w:val="68557D91"/>
    <w:rsid w:val="68955F13"/>
    <w:rsid w:val="68BDD5BD"/>
    <w:rsid w:val="69FE886F"/>
    <w:rsid w:val="6A8F3E6C"/>
    <w:rsid w:val="6B0CADBB"/>
    <w:rsid w:val="6B40C240"/>
    <w:rsid w:val="6BB6242B"/>
    <w:rsid w:val="6BE61A7F"/>
    <w:rsid w:val="6C239377"/>
    <w:rsid w:val="6E57993F"/>
    <w:rsid w:val="6E806CBE"/>
    <w:rsid w:val="6F9BFE66"/>
    <w:rsid w:val="6FDF08AC"/>
    <w:rsid w:val="710E8BCA"/>
    <w:rsid w:val="7170B69A"/>
    <w:rsid w:val="71AC6A28"/>
    <w:rsid w:val="71B44FF4"/>
    <w:rsid w:val="71D340C4"/>
    <w:rsid w:val="72605029"/>
    <w:rsid w:val="72A6C7E3"/>
    <w:rsid w:val="743A6192"/>
    <w:rsid w:val="750665E8"/>
    <w:rsid w:val="75896FF4"/>
    <w:rsid w:val="75D0A026"/>
    <w:rsid w:val="75F49C5E"/>
    <w:rsid w:val="76264A6A"/>
    <w:rsid w:val="77307CA0"/>
    <w:rsid w:val="77C05ED4"/>
    <w:rsid w:val="78C68DDC"/>
    <w:rsid w:val="79634009"/>
    <w:rsid w:val="79B9B82D"/>
    <w:rsid w:val="7AEB39BC"/>
    <w:rsid w:val="7B6B0B69"/>
    <w:rsid w:val="7BF73A79"/>
    <w:rsid w:val="7C450643"/>
    <w:rsid w:val="7C6873A0"/>
    <w:rsid w:val="7CBDF29D"/>
    <w:rsid w:val="7DA8DE87"/>
    <w:rsid w:val="7E002CEE"/>
    <w:rsid w:val="7E825B11"/>
    <w:rsid w:val="7E9BF714"/>
    <w:rsid w:val="7F50F30E"/>
    <w:rsid w:val="7F7019A7"/>
    <w:rsid w:val="7FEDA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C0DC6"/>
  <w15:docId w15:val="{112827ED-B8E8-4A0E-9FB5-E191C66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577AC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468"/>
  </w:style>
  <w:style w:type="paragraph" w:styleId="Stopka">
    <w:name w:val="footer"/>
    <w:link w:val="StopkaZnak"/>
    <w:uiPriority w:val="99"/>
    <w:unhideWhenUsed/>
    <w:rsid w:val="577AC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468"/>
  </w:style>
  <w:style w:type="paragraph" w:styleId="NormalnyWeb">
    <w:name w:val="Normal (Web)"/>
    <w:uiPriority w:val="99"/>
    <w:semiHidden/>
    <w:unhideWhenUsed/>
    <w:rsid w:val="577ACCEA"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uiPriority w:val="34"/>
    <w:qFormat/>
    <w:rsid w:val="577AC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447958D7B1434D82BE8C2B12A87746" ma:contentTypeVersion="11" ma:contentTypeDescription="Utwórz nowy dokument." ma:contentTypeScope="" ma:versionID="217b05a3f554c2b1dfaff91b8fba1829">
  <xsd:schema xmlns:xsd="http://www.w3.org/2001/XMLSchema" xmlns:xs="http://www.w3.org/2001/XMLSchema" xmlns:p="http://schemas.microsoft.com/office/2006/metadata/properties" xmlns:ns2="48ce274f-5aac-4832-993f-f2c3fd73c8f2" xmlns:ns3="9fbb0b49-59fd-43cc-b85c-e9bf35608ad8" targetNamespace="http://schemas.microsoft.com/office/2006/metadata/properties" ma:root="true" ma:fieldsID="2080582b3d49b495cbeb02b35ea3c62d" ns2:_="" ns3:_="">
    <xsd:import namespace="48ce274f-5aac-4832-993f-f2c3fd73c8f2"/>
    <xsd:import namespace="9fbb0b49-59fd-43cc-b85c-e9bf35608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274f-5aac-4832-993f-f2c3fd73c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099f7d6-13b6-4a83-9dca-4ecec7779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b0b49-59fd-43cc-b85c-e9bf35608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1dde09-c336-41a0-91a3-2d9990645486}" ma:internalName="TaxCatchAll" ma:showField="CatchAllData" ma:web="9fbb0b49-59fd-43cc-b85c-e9bf35608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bb0b49-59fd-43cc-b85c-e9bf35608ad8" xsi:nil="true"/>
    <lcf76f155ced4ddcb4097134ff3c332f xmlns="48ce274f-5aac-4832-993f-f2c3fd73c8f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A4DA20-B5AF-4EB3-BDD9-B664FAB77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e274f-5aac-4832-993f-f2c3fd73c8f2"/>
    <ds:schemaRef ds:uri="9fbb0b49-59fd-43cc-b85c-e9bf35608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3B8AD-907C-44B9-A61B-367F09AF6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87B6C-38EB-4D2D-9D4F-5B240AA8D057}">
  <ds:schemaRefs>
    <ds:schemaRef ds:uri="http://schemas.microsoft.com/office/2006/metadata/properties"/>
    <ds:schemaRef ds:uri="http://schemas.microsoft.com/office/infopath/2007/PartnerControls"/>
    <ds:schemaRef ds:uri="9fbb0b49-59fd-43cc-b85c-e9bf35608ad8"/>
    <ds:schemaRef ds:uri="48ce274f-5aac-4832-993f-f2c3fd73c8f2"/>
  </ds:schemaRefs>
</ds:datastoreItem>
</file>

<file path=customXml/itemProps4.xml><?xml version="1.0" encoding="utf-8"?>
<ds:datastoreItem xmlns:ds="http://schemas.openxmlformats.org/officeDocument/2006/customXml" ds:itemID="{81A42011-EB72-4CEF-BF73-F5AABA5F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767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Bartłomiej Woźniak</cp:lastModifiedBy>
  <cp:revision>5</cp:revision>
  <cp:lastPrinted>2025-05-20T17:49:00Z</cp:lastPrinted>
  <dcterms:created xsi:type="dcterms:W3CDTF">2026-03-16T10:29:00Z</dcterms:created>
  <dcterms:modified xsi:type="dcterms:W3CDTF">2026-03-16T11:46:00Z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0x010100A6447958D7B1434D82BE8C2B12A87746</vt:lpwstr>
  </property>
</Properties>
</file>