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1333" w14:textId="4E990F0E" w:rsidR="002423C9" w:rsidRPr="002423C9" w:rsidRDefault="002423C9" w:rsidP="002423C9">
      <w:pPr>
        <w:shd w:val="clear" w:color="auto" w:fill="F9F9F9"/>
        <w:spacing w:after="450" w:line="240" w:lineRule="auto"/>
        <w:outlineLvl w:val="0"/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  <w:lang w:eastAsia="pl-PL"/>
          <w14:ligatures w14:val="none"/>
        </w:rPr>
      </w:pPr>
      <w:r w:rsidRPr="002423C9"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  <w:lang w:eastAsia="pl-PL"/>
          <w14:ligatures w14:val="none"/>
        </w:rPr>
        <w:t xml:space="preserve">SOR – </w:t>
      </w:r>
      <w:proofErr w:type="spellStart"/>
      <w:r w:rsidRPr="002423C9"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  <w:lang w:eastAsia="pl-PL"/>
          <w14:ligatures w14:val="none"/>
        </w:rPr>
        <w:t>kardio</w:t>
      </w:r>
      <w:proofErr w:type="spellEnd"/>
      <w:r w:rsidRPr="002423C9"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  <w:lang w:eastAsia="pl-PL"/>
          <w14:ligatures w14:val="none"/>
        </w:rPr>
        <w:t>, czyli podstawy postępowania w SOR z wybranymi ostrymi stanami kardiologicznymi</w:t>
      </w:r>
    </w:p>
    <w:p w14:paraId="14034620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t>Zatorowość płucna, zawał, tamponada? Zaburzenia rytmu a może zakrzepica?</w:t>
      </w: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br/>
        <w:t>Umiejętność szybkiego, prawidłowego reagowania, celnej diagnostyki i leczenia bólu w klatce piersiowej to jedna z podstawowych kompetencji osób pracujących w SOR, Izbie Przyjęć i Oddziałach Szpitalnych.</w:t>
      </w: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br/>
        <w:t>Nasz kurs adresujemy zarówno do medyków na początku drogi zawodowej, jak i doświadczonych lekarzy chcących doskonalić umiejętności kliniczne.</w:t>
      </w: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br/>
        <w:t>Oferujemy unikatową możliwość wymiany doświadczeń, ćwiczeń w formie warsztatów na realistycznych modelach i fantomach oraz rzeczywiste scenariusze kliniczne podczas symulacji wysokiej wierności. Szkolenie poprowadzą specjaliści z zakresu medycyny rabunkowej z wieloletnim praktycznym doświadczeniem.</w:t>
      </w:r>
    </w:p>
    <w:p w14:paraId="5CA5EEC0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t>Miejsce Kursu:</w:t>
      </w: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br/>
        <w:t>Centrum Symulacji Medycznych WUM</w:t>
      </w: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br/>
        <w:t>ul. Pawińskiego 3a, na terenie Kampusu Banacha</w:t>
      </w: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br/>
        <w:t>Warszawa</w:t>
      </w:r>
    </w:p>
    <w:p w14:paraId="64C518C6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t>Wykładowcy:</w:t>
      </w:r>
    </w:p>
    <w:p w14:paraId="78543DFE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t>Kierownik naukowy: lek. David Zira</w:t>
      </w: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br/>
        <w:t>Prowadzący: lek. David Zira, lek. Agnieszka Konieczka, lek. Rafał Ferenc.</w:t>
      </w:r>
    </w:p>
    <w:p w14:paraId="52DB1FD9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b/>
          <w:bCs/>
          <w:color w:val="616161"/>
          <w:kern w:val="0"/>
          <w:sz w:val="21"/>
          <w:szCs w:val="21"/>
          <w:lang w:eastAsia="pl-PL"/>
          <w14:ligatures w14:val="none"/>
        </w:rPr>
        <w:t>Program warsztatów (rozpiska godzinowa w ramach wyznaczonych godzin rozpoczęcia i zakończenia może ulec niewielkim zmianom)</w:t>
      </w:r>
    </w:p>
    <w:p w14:paraId="3B61BB4C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t>Piątek</w:t>
      </w:r>
    </w:p>
    <w:p w14:paraId="2F5B28EE" w14:textId="77777777" w:rsidR="002423C9" w:rsidRPr="002423C9" w:rsidRDefault="002423C9" w:rsidP="002423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12.00-12.15    Rozpoczęcie kursu i wprowadzenie</w:t>
      </w:r>
    </w:p>
    <w:p w14:paraId="573DEF87" w14:textId="77777777" w:rsidR="002423C9" w:rsidRPr="002423C9" w:rsidRDefault="002423C9" w:rsidP="002423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12.15-15.00    Wykłady</w:t>
      </w:r>
    </w:p>
    <w:p w14:paraId="7E1AE94D" w14:textId="77777777" w:rsidR="002423C9" w:rsidRPr="002423C9" w:rsidRDefault="002423C9" w:rsidP="002423C9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OZW- ostre zespoły wieńcowe</w:t>
      </w:r>
    </w:p>
    <w:p w14:paraId="69753850" w14:textId="77777777" w:rsidR="002423C9" w:rsidRPr="002423C9" w:rsidRDefault="002423C9" w:rsidP="002423C9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proofErr w:type="spellStart"/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Killer</w:t>
      </w:r>
      <w:proofErr w:type="spellEnd"/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 xml:space="preserve"> ECG- OZW</w:t>
      </w:r>
    </w:p>
    <w:p w14:paraId="50FE5351" w14:textId="77777777" w:rsidR="002423C9" w:rsidRPr="002423C9" w:rsidRDefault="002423C9" w:rsidP="002423C9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Zatorowość płucna</w:t>
      </w:r>
    </w:p>
    <w:p w14:paraId="47CF26BD" w14:textId="77777777" w:rsidR="002423C9" w:rsidRPr="002423C9" w:rsidRDefault="002423C9" w:rsidP="002423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15.00-15.40    Lunch</w:t>
      </w:r>
    </w:p>
    <w:p w14:paraId="710DF21B" w14:textId="77777777" w:rsidR="002423C9" w:rsidRPr="002423C9" w:rsidRDefault="002423C9" w:rsidP="002423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15.40-16.15     Wykład: tamponada</w:t>
      </w:r>
    </w:p>
    <w:p w14:paraId="3F0DE0A8" w14:textId="77777777" w:rsidR="002423C9" w:rsidRPr="002423C9" w:rsidRDefault="002423C9" w:rsidP="002423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16.15-18.00     Warsztaty USG serca + zakrzepica</w:t>
      </w:r>
    </w:p>
    <w:p w14:paraId="127067C6" w14:textId="77777777" w:rsidR="002423C9" w:rsidRPr="002423C9" w:rsidRDefault="002423C9" w:rsidP="002423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Arial" w:eastAsia="Times New Roman" w:hAnsi="Arial" w:cs="Arial"/>
          <w:color w:val="616161"/>
          <w:kern w:val="0"/>
          <w:sz w:val="21"/>
          <w:szCs w:val="21"/>
          <w:lang w:eastAsia="pl-PL"/>
          <w14:ligatures w14:val="none"/>
        </w:rPr>
        <w:t>Sobota</w:t>
      </w:r>
    </w:p>
    <w:p w14:paraId="7D49C921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9.00-9.15        Rozpoczęcie i podsumowanie dnia poprzedniego</w:t>
      </w:r>
    </w:p>
    <w:p w14:paraId="12B5EBA8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9.15-10.00      Obrzęk płuc (wykład)</w:t>
      </w:r>
    </w:p>
    <w:p w14:paraId="681E3876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10.00-11.00    Warsztaty USG płuc</w:t>
      </w:r>
    </w:p>
    <w:p w14:paraId="6A68FC0E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11.00-13.00   Wykłady</w:t>
      </w:r>
    </w:p>
    <w:p w14:paraId="589A8238" w14:textId="77777777" w:rsidR="002423C9" w:rsidRPr="002423C9" w:rsidRDefault="002423C9" w:rsidP="002423C9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Zaburzenia rytmu szybkie + kardiowersja elektryczna</w:t>
      </w:r>
    </w:p>
    <w:p w14:paraId="3A829614" w14:textId="77777777" w:rsidR="002423C9" w:rsidRPr="002423C9" w:rsidRDefault="002423C9" w:rsidP="002423C9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Zaburzenia rytmu wolne + stymulacja zewnętrzna</w:t>
      </w:r>
    </w:p>
    <w:p w14:paraId="3EC46125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13.00-13.40     Lunch</w:t>
      </w:r>
    </w:p>
    <w:p w14:paraId="0ECFA727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 xml:space="preserve">13.40-15.40      Ćwiczenia z zaburzenia </w:t>
      </w:r>
      <w:proofErr w:type="spellStart"/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rytumu</w:t>
      </w:r>
      <w:proofErr w:type="spellEnd"/>
    </w:p>
    <w:p w14:paraId="4F4C4D6C" w14:textId="77777777" w:rsidR="002423C9" w:rsidRPr="002423C9" w:rsidRDefault="002423C9" w:rsidP="002423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</w:pPr>
      <w:r w:rsidRPr="002423C9">
        <w:rPr>
          <w:rFonts w:ascii="Montserrat" w:eastAsia="Times New Roman" w:hAnsi="Montserrat" w:cs="Times New Roman"/>
          <w:color w:val="616161"/>
          <w:kern w:val="0"/>
          <w:sz w:val="21"/>
          <w:szCs w:val="21"/>
          <w:lang w:eastAsia="pl-PL"/>
          <w14:ligatures w14:val="none"/>
        </w:rPr>
        <w:t>15.40-16.00      Podsumowanie i zakończenie</w:t>
      </w:r>
    </w:p>
    <w:p w14:paraId="4AE2171F" w14:textId="77777777" w:rsidR="00457AF0" w:rsidRDefault="00457AF0"/>
    <w:sectPr w:rsidR="0045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5196"/>
    <w:multiLevelType w:val="multilevel"/>
    <w:tmpl w:val="5DC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64160"/>
    <w:multiLevelType w:val="multilevel"/>
    <w:tmpl w:val="A7E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965355">
    <w:abstractNumId w:val="1"/>
  </w:num>
  <w:num w:numId="2" w16cid:durableId="844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B5"/>
    <w:rsid w:val="002423C9"/>
    <w:rsid w:val="00457AF0"/>
    <w:rsid w:val="0051238B"/>
    <w:rsid w:val="009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9DA7"/>
  <w15:chartTrackingRefBased/>
  <w15:docId w15:val="{AA2A8D29-6265-4649-8EC7-3319CFE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7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7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7B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7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7B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7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7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7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7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7B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7B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7B5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7B5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7B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7B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7B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7B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67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7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67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67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67B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67B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67B5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67B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67B5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67B5"/>
    <w:rPr>
      <w:b/>
      <w:bCs/>
      <w:smallCaps/>
      <w:color w:val="2F5496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2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usion-button-text">
    <w:name w:val="fusion-button-text"/>
    <w:basedOn w:val="Domylnaczcionkaakapitu"/>
    <w:rsid w:val="002423C9"/>
  </w:style>
  <w:style w:type="character" w:styleId="Pogrubienie">
    <w:name w:val="Strong"/>
    <w:basedOn w:val="Domylnaczcionkaakapitu"/>
    <w:uiPriority w:val="22"/>
    <w:qFormat/>
    <w:rsid w:val="0024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Łasiński</dc:creator>
  <cp:keywords/>
  <dc:description/>
  <cp:lastModifiedBy>Marcin Łasiński</cp:lastModifiedBy>
  <cp:revision>2</cp:revision>
  <dcterms:created xsi:type="dcterms:W3CDTF">2024-02-15T10:24:00Z</dcterms:created>
  <dcterms:modified xsi:type="dcterms:W3CDTF">2024-02-15T10:24:00Z</dcterms:modified>
</cp:coreProperties>
</file>