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0495" w14:textId="48946161" w:rsidR="00CA3146" w:rsidRDefault="00CA3146">
      <w:r>
        <w:t>Piątek 04.11.2022</w:t>
      </w:r>
    </w:p>
    <w:p w14:paraId="7F689103" w14:textId="4D4F72F6" w:rsidR="002A1351" w:rsidRDefault="002A1351">
      <w:r>
        <w:t xml:space="preserve">12:00 – 13:00 Lunch </w:t>
      </w:r>
    </w:p>
    <w:p w14:paraId="4902BAD0" w14:textId="470EC9ED" w:rsidR="00CA3146" w:rsidRDefault="00CA3146">
      <w:r>
        <w:t>13:00 – 13:20</w:t>
      </w:r>
      <w:r w:rsidR="001F5CF3">
        <w:t xml:space="preserve"> Tytuł wykładu w przygotowaniu</w:t>
      </w:r>
    </w:p>
    <w:p w14:paraId="458F9DB9" w14:textId="6A872445" w:rsidR="00CA3146" w:rsidRDefault="00CA3146">
      <w:r>
        <w:t>13:20 – 13:50</w:t>
      </w:r>
      <w:r w:rsidR="001F5CF3">
        <w:t xml:space="preserve"> </w:t>
      </w:r>
      <w:r w:rsidR="001F5CF3">
        <w:t>Tytuł wykładu w przygotowaniu</w:t>
      </w:r>
    </w:p>
    <w:p w14:paraId="119D3A16" w14:textId="5D8768B8" w:rsidR="00CA3146" w:rsidRDefault="00CA3146">
      <w:r>
        <w:t xml:space="preserve">13:50 – 14:10 </w:t>
      </w:r>
      <w:r w:rsidR="001F5CF3">
        <w:t>Tytuł wykładu w przygotowaniu</w:t>
      </w:r>
    </w:p>
    <w:p w14:paraId="3D91BE7B" w14:textId="2EC94C23" w:rsidR="00CA3146" w:rsidRDefault="00CA3146">
      <w:r>
        <w:t xml:space="preserve">14:10 – 14:30 </w:t>
      </w:r>
      <w:r w:rsidR="001F5CF3">
        <w:t>Tytuł wykładu w przygotowaniu</w:t>
      </w:r>
    </w:p>
    <w:p w14:paraId="0FD8E084" w14:textId="77777777" w:rsidR="001F5CF3" w:rsidRDefault="00CA3146">
      <w:r>
        <w:t xml:space="preserve">14:30 – 14:50 </w:t>
      </w:r>
      <w:r w:rsidR="001F5CF3">
        <w:t>Tytuł wykładu w przygotowaniu</w:t>
      </w:r>
      <w:r w:rsidR="001F5CF3">
        <w:t xml:space="preserve"> </w:t>
      </w:r>
    </w:p>
    <w:p w14:paraId="5C1B2717" w14:textId="36D7CCCF" w:rsidR="00CA3146" w:rsidRDefault="00CA3146">
      <w:r>
        <w:t xml:space="preserve">14:50 – 15:00 Przerwa kawowa </w:t>
      </w:r>
    </w:p>
    <w:p w14:paraId="22D16EAA" w14:textId="77777777" w:rsidR="002A1351" w:rsidRDefault="00CA3146">
      <w:r>
        <w:t xml:space="preserve">15:00 – 15:25 Diagnostyka obrazowa padaczki </w:t>
      </w:r>
    </w:p>
    <w:p w14:paraId="1453582D" w14:textId="4956D25F" w:rsidR="00CA3146" w:rsidRDefault="00CA3146" w:rsidP="00244F71">
      <w:pPr>
        <w:ind w:firstLine="708"/>
      </w:pPr>
      <w:r>
        <w:t>– prof. dr hab. n. med. Barbara Bobek – Bilewicz</w:t>
      </w:r>
    </w:p>
    <w:p w14:paraId="65069A35" w14:textId="77777777" w:rsidR="002A1351" w:rsidRDefault="00CA3146">
      <w:r>
        <w:t xml:space="preserve">15:25 – 15:50 Leczenie farmakologiczne padaczki lekooporność </w:t>
      </w:r>
    </w:p>
    <w:p w14:paraId="538A7323" w14:textId="6F171ED4" w:rsidR="00CA3146" w:rsidRDefault="00CA3146" w:rsidP="002A1351">
      <w:pPr>
        <w:ind w:firstLine="708"/>
      </w:pPr>
      <w:r>
        <w:t xml:space="preserve">– prof. dr hab. n. med. Konrad Rejdak </w:t>
      </w:r>
    </w:p>
    <w:p w14:paraId="134C3EEF" w14:textId="5122EF9E" w:rsidR="002A1351" w:rsidRDefault="00CA3146">
      <w:r>
        <w:t xml:space="preserve">15:50 – 16:15 </w:t>
      </w:r>
      <w:r w:rsidR="002A1351">
        <w:t>K</w:t>
      </w:r>
      <w:r>
        <w:t>walifikacja pacjentów z lekooporną padaczką do leczenia operacyjne</w:t>
      </w:r>
      <w:r w:rsidR="002A1351">
        <w:t xml:space="preserve">go </w:t>
      </w:r>
    </w:p>
    <w:p w14:paraId="40891A74" w14:textId="578F35AA" w:rsidR="00CA3146" w:rsidRDefault="002A1351" w:rsidP="002A1351">
      <w:pPr>
        <w:ind w:firstLine="708"/>
      </w:pPr>
      <w:r>
        <w:t xml:space="preserve">– prof. dr hab. n. med. Maria Mazurkiewicz – Bełdzińska </w:t>
      </w:r>
    </w:p>
    <w:p w14:paraId="63D16D74" w14:textId="77777777" w:rsidR="002A1351" w:rsidRDefault="002A1351" w:rsidP="002A1351">
      <w:r>
        <w:t xml:space="preserve">16:15 – 16:40 Aktualny stan wiedzy leczenia operacyjnego padaczki </w:t>
      </w:r>
    </w:p>
    <w:p w14:paraId="2C0AA6A8" w14:textId="4B87CB48" w:rsidR="002A1351" w:rsidRDefault="002A1351" w:rsidP="002A1351">
      <w:pPr>
        <w:ind w:firstLine="708"/>
      </w:pPr>
      <w:r>
        <w:t xml:space="preserve">– prof. dr hab. n. med. </w:t>
      </w:r>
      <w:r w:rsidR="000367D1">
        <w:t>Marcin</w:t>
      </w:r>
      <w:r>
        <w:t xml:space="preserve"> Roszkowski</w:t>
      </w:r>
    </w:p>
    <w:p w14:paraId="4743D464" w14:textId="4BE0FF43" w:rsidR="002A1351" w:rsidRDefault="002A1351" w:rsidP="002A1351">
      <w:r>
        <w:t xml:space="preserve">16:40 – 17:05 Znaczenie śródoperacyjnego wyznaczania zakresu resekcji ogniska padaczkowego </w:t>
      </w:r>
    </w:p>
    <w:p w14:paraId="11AD92A5" w14:textId="0138B3C6" w:rsidR="002A1351" w:rsidRDefault="002A1351" w:rsidP="002A1351">
      <w:r>
        <w:tab/>
        <w:t>- dr hab. n. med. Paweł Tabakow, prof. UW</w:t>
      </w:r>
    </w:p>
    <w:p w14:paraId="33CB187F" w14:textId="117786B9" w:rsidR="002A1351" w:rsidRDefault="002A1351" w:rsidP="002A1351"/>
    <w:p w14:paraId="31781EBB" w14:textId="744480E8" w:rsidR="002A1351" w:rsidRDefault="002A1351" w:rsidP="002A1351">
      <w:r>
        <w:t xml:space="preserve">Sobota 05.11.2022 </w:t>
      </w:r>
    </w:p>
    <w:p w14:paraId="03122BE9" w14:textId="149F1618" w:rsidR="002A1351" w:rsidRDefault="002A1351" w:rsidP="002A1351">
      <w:r>
        <w:t xml:space="preserve">09:00 – 11:00 Sesja prac zgłoszonych przez ośrodki </w:t>
      </w:r>
    </w:p>
    <w:p w14:paraId="361F60F9" w14:textId="0DB45FFD" w:rsidR="002A1351" w:rsidRDefault="002A1351" w:rsidP="002A1351">
      <w:r>
        <w:t xml:space="preserve">11:00 – 11:20 Przerwa kawowa </w:t>
      </w:r>
    </w:p>
    <w:p w14:paraId="5BD316DE" w14:textId="03394EAC" w:rsidR="002A1351" w:rsidRDefault="002A1351" w:rsidP="002A1351">
      <w:r>
        <w:t xml:space="preserve">11:20 – 13:20 </w:t>
      </w:r>
      <w:r w:rsidR="00244F71">
        <w:t xml:space="preserve">Konferencja Okrągłego Stołu – Struktury leczenia operacyjnego padaczki </w:t>
      </w:r>
    </w:p>
    <w:p w14:paraId="488BCBFD" w14:textId="473CBCFE" w:rsidR="00244F71" w:rsidRDefault="00244F71" w:rsidP="002A1351">
      <w:r>
        <w:tab/>
        <w:t>- prof. dr hab. n. med. Tomasz Trojanowski</w:t>
      </w:r>
    </w:p>
    <w:p w14:paraId="002B3F7C" w14:textId="71C22230" w:rsidR="00244F71" w:rsidRDefault="00244F71" w:rsidP="002A1351">
      <w:r>
        <w:tab/>
        <w:t>- prof. dr hab. n. med. Konrad Rejdak</w:t>
      </w:r>
    </w:p>
    <w:p w14:paraId="3FA66E1E" w14:textId="7141A172" w:rsidR="00244F71" w:rsidRDefault="00244F71" w:rsidP="002A1351">
      <w:r>
        <w:tab/>
        <w:t xml:space="preserve">- prof. dr hab. n. med. Maria Mazurkiewicz – Bełdzińska </w:t>
      </w:r>
    </w:p>
    <w:p w14:paraId="7DDB74CB" w14:textId="40779EFD" w:rsidR="00244F71" w:rsidRDefault="00244F71" w:rsidP="002A1351">
      <w:r>
        <w:tab/>
        <w:t xml:space="preserve">- prof. dr hab. n. med. Danuta Ryglewicz </w:t>
      </w:r>
    </w:p>
    <w:p w14:paraId="481B33F0" w14:textId="1295439C" w:rsidR="00244F71" w:rsidRDefault="00244F71" w:rsidP="002A1351">
      <w:r>
        <w:tab/>
        <w:t xml:space="preserve">- prof. dr hab. n. med. Wojciech Roszkowski </w:t>
      </w:r>
    </w:p>
    <w:p w14:paraId="034F7664" w14:textId="764B16C5" w:rsidR="00244F71" w:rsidRDefault="00244F71" w:rsidP="002A1351">
      <w:r>
        <w:tab/>
        <w:t xml:space="preserve">- prof. dr hab. n. med. Andrzej Marchel </w:t>
      </w:r>
    </w:p>
    <w:p w14:paraId="39B56DAA" w14:textId="32773D2E" w:rsidR="00244F71" w:rsidRDefault="00244F71" w:rsidP="002A1351">
      <w:r>
        <w:tab/>
        <w:t xml:space="preserve">- prof. dr hab. n. med. Dariusz Jaskólski </w:t>
      </w:r>
    </w:p>
    <w:p w14:paraId="2372E59B" w14:textId="0D7D14F9" w:rsidR="00244F71" w:rsidRDefault="00244F71" w:rsidP="002A1351">
      <w:r>
        <w:tab/>
        <w:t>- prof. dr hab. n. med. Marek Harat</w:t>
      </w:r>
    </w:p>
    <w:p w14:paraId="129A5739" w14:textId="045B7001" w:rsidR="00244F71" w:rsidRDefault="00244F71" w:rsidP="002A1351">
      <w:r>
        <w:lastRenderedPageBreak/>
        <w:tab/>
        <w:t xml:space="preserve">- dr n. med. Jacek Furtak </w:t>
      </w:r>
    </w:p>
    <w:p w14:paraId="0BC0961A" w14:textId="77777777" w:rsidR="00244F71" w:rsidRPr="001F5CF3" w:rsidRDefault="00244F71" w:rsidP="001F5CF3"/>
    <w:p w14:paraId="646CF5C9" w14:textId="77777777" w:rsidR="001F5CF3" w:rsidRPr="001F5CF3" w:rsidRDefault="001F5CF3" w:rsidP="001F5CF3">
      <w:r w:rsidRPr="001F5CF3">
        <w:t>Organizator zastrzega sobie prawo zmian w programie konferencji.</w:t>
      </w:r>
    </w:p>
    <w:p w14:paraId="431E125C" w14:textId="77777777" w:rsidR="001F5CF3" w:rsidRPr="001F5CF3" w:rsidRDefault="001F5CF3" w:rsidP="001F5CF3">
      <w:r w:rsidRPr="001F5CF3">
        <w:t>Konferencja jest skierowana do osób uprawnionych do wystawiania recept lub osób prowadzących obrót produktami leczniczymi</w:t>
      </w:r>
      <w:r w:rsidRPr="001F5CF3">
        <w:br/>
        <w:t>— podstawa prawna: Ustawa z dnia 6 września 2001 r. Prawo farmaceutyczne (Dz.U. z 2008 r. nr 45, poz. 271).</w:t>
      </w:r>
    </w:p>
    <w:p w14:paraId="4751BF0C" w14:textId="77777777" w:rsidR="00244F71" w:rsidRDefault="00244F71" w:rsidP="002A1351"/>
    <w:p w14:paraId="5EB1229E" w14:textId="77777777" w:rsidR="002A1351" w:rsidRDefault="002A1351" w:rsidP="002A1351"/>
    <w:p w14:paraId="2379E7E5" w14:textId="77777777" w:rsidR="00CA3146" w:rsidRDefault="00CA3146"/>
    <w:p w14:paraId="647A4879" w14:textId="77777777" w:rsidR="00CA3146" w:rsidRDefault="00CA3146"/>
    <w:p w14:paraId="61EE5866" w14:textId="77777777" w:rsidR="00CA3146" w:rsidRDefault="00CA3146"/>
    <w:sectPr w:rsidR="00CA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46"/>
    <w:rsid w:val="000367D1"/>
    <w:rsid w:val="001F5CF3"/>
    <w:rsid w:val="0022002D"/>
    <w:rsid w:val="00244F71"/>
    <w:rsid w:val="002A1351"/>
    <w:rsid w:val="00CA3146"/>
    <w:rsid w:val="00F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ED80"/>
  <w15:chartTrackingRefBased/>
  <w15:docId w15:val="{D2E4CA71-39A4-4207-A20E-0C8EA8F8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F5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5C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5CF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F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Lipiński</dc:creator>
  <cp:keywords/>
  <dc:description/>
  <cp:lastModifiedBy>Maciej Lipiński</cp:lastModifiedBy>
  <cp:revision>3</cp:revision>
  <dcterms:created xsi:type="dcterms:W3CDTF">2022-06-07T12:12:00Z</dcterms:created>
  <dcterms:modified xsi:type="dcterms:W3CDTF">2022-06-20T09:37:00Z</dcterms:modified>
</cp:coreProperties>
</file>