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1F5D" w14:textId="77777777" w:rsidR="00566F36" w:rsidRPr="00583E93" w:rsidRDefault="00566F36" w:rsidP="00566F36">
      <w:pPr>
        <w:spacing w:after="0"/>
        <w:jc w:val="center"/>
        <w:rPr>
          <w:b/>
          <w:bCs/>
          <w:sz w:val="28"/>
          <w:szCs w:val="28"/>
        </w:rPr>
      </w:pPr>
      <w:r w:rsidRPr="00583E93">
        <w:rPr>
          <w:b/>
          <w:bCs/>
          <w:sz w:val="28"/>
          <w:szCs w:val="28"/>
        </w:rPr>
        <w:t>III SYMPOZJUM NAUKOWO-SZKOLENIOWE</w:t>
      </w:r>
    </w:p>
    <w:p w14:paraId="0FAC2521" w14:textId="77777777" w:rsidR="00566F36" w:rsidRPr="00583E93" w:rsidRDefault="00566F36" w:rsidP="00566F36">
      <w:pPr>
        <w:spacing w:after="0"/>
        <w:jc w:val="center"/>
        <w:rPr>
          <w:b/>
          <w:bCs/>
          <w:sz w:val="28"/>
          <w:szCs w:val="28"/>
        </w:rPr>
      </w:pPr>
      <w:r w:rsidRPr="00583E93">
        <w:rPr>
          <w:b/>
          <w:bCs/>
          <w:sz w:val="28"/>
          <w:szCs w:val="28"/>
        </w:rPr>
        <w:t>„RACJONALNA TERAPIA PRZECIWDROBNOUSTROJOWA”</w:t>
      </w:r>
    </w:p>
    <w:p w14:paraId="5A191D82" w14:textId="77777777" w:rsidR="00566F36" w:rsidRDefault="00566F36" w:rsidP="00566F36">
      <w:pPr>
        <w:spacing w:after="0"/>
        <w:jc w:val="center"/>
        <w:rPr>
          <w:b/>
          <w:bCs/>
          <w:sz w:val="28"/>
          <w:szCs w:val="28"/>
        </w:rPr>
      </w:pPr>
      <w:r w:rsidRPr="00583E93">
        <w:rPr>
          <w:b/>
          <w:bCs/>
          <w:sz w:val="28"/>
          <w:szCs w:val="28"/>
        </w:rPr>
        <w:t>16 listopada 2024 r.</w:t>
      </w:r>
    </w:p>
    <w:p w14:paraId="108DD8C0" w14:textId="77777777" w:rsidR="00566F36" w:rsidRPr="00583E93" w:rsidRDefault="00566F36" w:rsidP="00566F36">
      <w:pPr>
        <w:spacing w:after="0"/>
        <w:jc w:val="center"/>
        <w:rPr>
          <w:b/>
          <w:bCs/>
          <w:sz w:val="28"/>
          <w:szCs w:val="28"/>
        </w:rPr>
      </w:pPr>
    </w:p>
    <w:p w14:paraId="2CC0ED08" w14:textId="77777777" w:rsidR="00566F36" w:rsidRDefault="00566F36" w:rsidP="00566F36">
      <w:pPr>
        <w:spacing w:after="0"/>
        <w:jc w:val="center"/>
        <w:rPr>
          <w:sz w:val="28"/>
          <w:szCs w:val="28"/>
        </w:rPr>
      </w:pPr>
      <w:r w:rsidRPr="00583E93">
        <w:rPr>
          <w:sz w:val="28"/>
          <w:szCs w:val="28"/>
        </w:rPr>
        <w:t xml:space="preserve">Aula </w:t>
      </w:r>
      <w:r>
        <w:rPr>
          <w:sz w:val="28"/>
          <w:szCs w:val="28"/>
        </w:rPr>
        <w:t>1000</w:t>
      </w:r>
      <w:r w:rsidRPr="00583E93">
        <w:rPr>
          <w:sz w:val="28"/>
          <w:szCs w:val="28"/>
        </w:rPr>
        <w:t>, Centrum Kliniczno-Dydaktyczne, ul. Pomorska 251, Łódź</w:t>
      </w:r>
    </w:p>
    <w:p w14:paraId="005216FD" w14:textId="77777777" w:rsidR="00566F36" w:rsidRPr="00583E93" w:rsidRDefault="00566F36" w:rsidP="00566F36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067"/>
      </w:tblGrid>
      <w:tr w:rsidR="00566F36" w14:paraId="22111945" w14:textId="77777777" w:rsidTr="00D66235">
        <w:tc>
          <w:tcPr>
            <w:tcW w:w="846" w:type="dxa"/>
          </w:tcPr>
          <w:p w14:paraId="68489B89" w14:textId="77777777" w:rsidR="00566F36" w:rsidRDefault="00566F36" w:rsidP="00D66235">
            <w:r>
              <w:t>9:45</w:t>
            </w:r>
          </w:p>
        </w:tc>
        <w:tc>
          <w:tcPr>
            <w:tcW w:w="5103" w:type="dxa"/>
          </w:tcPr>
          <w:p w14:paraId="4483B661" w14:textId="77777777" w:rsidR="00566F36" w:rsidRDefault="00566F36" w:rsidP="00D66235">
            <w:r>
              <w:t>rozpoczęcie, przywitanie uczestników</w:t>
            </w:r>
          </w:p>
        </w:tc>
        <w:tc>
          <w:tcPr>
            <w:tcW w:w="3067" w:type="dxa"/>
          </w:tcPr>
          <w:p w14:paraId="0BF886C6" w14:textId="77777777" w:rsidR="00566F36" w:rsidRDefault="00566F36" w:rsidP="00D66235">
            <w:pPr>
              <w:jc w:val="center"/>
            </w:pPr>
            <w:r>
              <w:t>prof. D. Pastuszak-</w:t>
            </w:r>
            <w:proofErr w:type="spellStart"/>
            <w:r>
              <w:t>Lewandoska</w:t>
            </w:r>
            <w:proofErr w:type="spellEnd"/>
          </w:p>
          <w:p w14:paraId="5857241C" w14:textId="77777777" w:rsidR="00566F36" w:rsidRDefault="00566F36" w:rsidP="00D66235">
            <w:pPr>
              <w:jc w:val="center"/>
            </w:pPr>
            <w:r>
              <w:t xml:space="preserve">&amp; dr M. </w:t>
            </w:r>
            <w:proofErr w:type="spellStart"/>
            <w:r>
              <w:t>Brauncajs</w:t>
            </w:r>
            <w:proofErr w:type="spellEnd"/>
          </w:p>
        </w:tc>
      </w:tr>
      <w:tr w:rsidR="00566F36" w14:paraId="6664AC11" w14:textId="77777777" w:rsidTr="00D66235">
        <w:tc>
          <w:tcPr>
            <w:tcW w:w="9016" w:type="dxa"/>
            <w:gridSpan w:val="3"/>
          </w:tcPr>
          <w:p w14:paraId="05033068" w14:textId="59B3AB7B" w:rsidR="00566F36" w:rsidRDefault="00566F36" w:rsidP="00D66235">
            <w:pPr>
              <w:jc w:val="center"/>
            </w:pPr>
            <w:r>
              <w:t xml:space="preserve">Wykład </w:t>
            </w:r>
            <w:r>
              <w:t>inauguracyjny</w:t>
            </w:r>
          </w:p>
        </w:tc>
      </w:tr>
      <w:tr w:rsidR="00566F36" w14:paraId="29C50AA4" w14:textId="77777777" w:rsidTr="00D66235">
        <w:tc>
          <w:tcPr>
            <w:tcW w:w="846" w:type="dxa"/>
          </w:tcPr>
          <w:p w14:paraId="3F2A0169" w14:textId="77777777" w:rsidR="00566F36" w:rsidRDefault="00566F36" w:rsidP="00D66235">
            <w:r>
              <w:t>10:00</w:t>
            </w:r>
          </w:p>
        </w:tc>
        <w:tc>
          <w:tcPr>
            <w:tcW w:w="5103" w:type="dxa"/>
          </w:tcPr>
          <w:p w14:paraId="4984EEF0" w14:textId="77777777" w:rsidR="00566F36" w:rsidRDefault="00566F36" w:rsidP="00D66235">
            <w:r>
              <w:t>Odporność zbiorowa polskiego społeczeństwa – stan faktyczny i perspektywa</w:t>
            </w:r>
          </w:p>
        </w:tc>
        <w:tc>
          <w:tcPr>
            <w:tcW w:w="3067" w:type="dxa"/>
          </w:tcPr>
          <w:p w14:paraId="0BCF4635" w14:textId="77777777" w:rsidR="00566F36" w:rsidRDefault="00566F36" w:rsidP="00D66235">
            <w:pPr>
              <w:jc w:val="center"/>
            </w:pPr>
            <w:r>
              <w:t>dr P. Grzesiowski</w:t>
            </w:r>
          </w:p>
        </w:tc>
      </w:tr>
      <w:tr w:rsidR="00566F36" w14:paraId="3B34A482" w14:textId="77777777" w:rsidTr="00D66235">
        <w:tc>
          <w:tcPr>
            <w:tcW w:w="9016" w:type="dxa"/>
            <w:gridSpan w:val="3"/>
          </w:tcPr>
          <w:p w14:paraId="0735EF94" w14:textId="77777777" w:rsidR="00566F36" w:rsidRDefault="00566F36" w:rsidP="00D66235">
            <w:pPr>
              <w:jc w:val="center"/>
            </w:pPr>
            <w:r>
              <w:t>Sesja I – Zakażenia dróg oddechowych</w:t>
            </w:r>
            <w:r>
              <w:br/>
              <w:t>(moderatorzy: prof. M. Chałubiński &amp; prof. W. Pietruszewska)</w:t>
            </w:r>
          </w:p>
        </w:tc>
      </w:tr>
      <w:tr w:rsidR="00566F36" w14:paraId="31B29BC6" w14:textId="77777777" w:rsidTr="00D66235">
        <w:tc>
          <w:tcPr>
            <w:tcW w:w="846" w:type="dxa"/>
          </w:tcPr>
          <w:p w14:paraId="6D97DB5A" w14:textId="77777777" w:rsidR="00566F36" w:rsidRDefault="00566F36" w:rsidP="00D66235">
            <w:r>
              <w:t>10:30</w:t>
            </w:r>
          </w:p>
        </w:tc>
        <w:tc>
          <w:tcPr>
            <w:tcW w:w="5103" w:type="dxa"/>
          </w:tcPr>
          <w:p w14:paraId="75C6FA83" w14:textId="77777777" w:rsidR="00566F36" w:rsidRDefault="00566F36" w:rsidP="00D66235">
            <w:r>
              <w:t>Racjonalna terapia przewlekłego zapalenia zatok</w:t>
            </w:r>
          </w:p>
        </w:tc>
        <w:tc>
          <w:tcPr>
            <w:tcW w:w="3067" w:type="dxa"/>
          </w:tcPr>
          <w:p w14:paraId="6D85664D" w14:textId="77777777" w:rsidR="00566F36" w:rsidRPr="008D384C" w:rsidRDefault="00566F36" w:rsidP="00D66235">
            <w:pPr>
              <w:jc w:val="center"/>
            </w:pPr>
            <w:r w:rsidRPr="008D384C">
              <w:t>prof. W. Pietruszewska</w:t>
            </w:r>
          </w:p>
        </w:tc>
      </w:tr>
      <w:tr w:rsidR="00566F36" w14:paraId="23F1585A" w14:textId="77777777" w:rsidTr="00D66235">
        <w:tc>
          <w:tcPr>
            <w:tcW w:w="846" w:type="dxa"/>
          </w:tcPr>
          <w:p w14:paraId="2C0EC1E3" w14:textId="77777777" w:rsidR="00566F36" w:rsidRDefault="00566F36" w:rsidP="00D66235">
            <w:r>
              <w:t>10:50</w:t>
            </w:r>
          </w:p>
        </w:tc>
        <w:tc>
          <w:tcPr>
            <w:tcW w:w="5103" w:type="dxa"/>
          </w:tcPr>
          <w:p w14:paraId="4D30FBD4" w14:textId="77777777" w:rsidR="00566F36" w:rsidRDefault="00566F36" w:rsidP="00D66235">
            <w:r>
              <w:t xml:space="preserve">Znaczenie </w:t>
            </w:r>
            <w:r w:rsidRPr="008D384C">
              <w:rPr>
                <w:i/>
                <w:iCs/>
              </w:rPr>
              <w:t>Candida</w:t>
            </w:r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 w drogach oddechowych – czy ich obecność świadczy o infekcji?</w:t>
            </w:r>
          </w:p>
        </w:tc>
        <w:tc>
          <w:tcPr>
            <w:tcW w:w="3067" w:type="dxa"/>
          </w:tcPr>
          <w:p w14:paraId="6B39D01A" w14:textId="77777777" w:rsidR="00566F36" w:rsidRDefault="00566F36" w:rsidP="00D66235">
            <w:pPr>
              <w:jc w:val="center"/>
            </w:pPr>
            <w:r>
              <w:t>dr K. Góralska</w:t>
            </w:r>
          </w:p>
        </w:tc>
      </w:tr>
      <w:tr w:rsidR="00566F36" w14:paraId="16E7F3B0" w14:textId="77777777" w:rsidTr="00D66235">
        <w:tc>
          <w:tcPr>
            <w:tcW w:w="846" w:type="dxa"/>
          </w:tcPr>
          <w:p w14:paraId="7CD7458A" w14:textId="77777777" w:rsidR="00566F36" w:rsidRDefault="00566F36" w:rsidP="00D66235">
            <w:r>
              <w:t>11:10</w:t>
            </w:r>
          </w:p>
        </w:tc>
        <w:tc>
          <w:tcPr>
            <w:tcW w:w="5103" w:type="dxa"/>
          </w:tcPr>
          <w:p w14:paraId="6993BEF5" w14:textId="77777777" w:rsidR="00566F36" w:rsidRPr="008D384C" w:rsidRDefault="00566F36" w:rsidP="00D66235">
            <w:r w:rsidRPr="008D384C">
              <w:t>Problemy diagnostyczne w zakażenia dróg oddechowych</w:t>
            </w:r>
          </w:p>
        </w:tc>
        <w:tc>
          <w:tcPr>
            <w:tcW w:w="3067" w:type="dxa"/>
          </w:tcPr>
          <w:p w14:paraId="6411B8B5" w14:textId="77777777" w:rsidR="00566F36" w:rsidRPr="008D384C" w:rsidRDefault="00566F36" w:rsidP="00D66235">
            <w:pPr>
              <w:jc w:val="center"/>
            </w:pPr>
            <w:r w:rsidRPr="008D384C">
              <w:t xml:space="preserve">dr A. </w:t>
            </w:r>
            <w:proofErr w:type="spellStart"/>
            <w:r w:rsidRPr="008D384C">
              <w:t>Kiryszewska</w:t>
            </w:r>
            <w:proofErr w:type="spellEnd"/>
            <w:r w:rsidRPr="008D384C">
              <w:t>-Jesionek</w:t>
            </w:r>
          </w:p>
        </w:tc>
      </w:tr>
      <w:tr w:rsidR="00566F36" w14:paraId="4F238978" w14:textId="77777777" w:rsidTr="00D66235">
        <w:tc>
          <w:tcPr>
            <w:tcW w:w="9016" w:type="dxa"/>
            <w:gridSpan w:val="3"/>
          </w:tcPr>
          <w:p w14:paraId="5B7C6B0C" w14:textId="77777777" w:rsidR="00566F36" w:rsidRDefault="00566F36" w:rsidP="00D66235">
            <w:pPr>
              <w:jc w:val="center"/>
            </w:pPr>
            <w:r>
              <w:t>Sesja II – Zakażenia inwazyjne</w:t>
            </w:r>
            <w:r>
              <w:br/>
              <w:t>(moderatorzy: prof. W. Machała &amp; prof. A. Gajos)</w:t>
            </w:r>
          </w:p>
        </w:tc>
      </w:tr>
      <w:tr w:rsidR="00566F36" w14:paraId="089B865F" w14:textId="77777777" w:rsidTr="00D66235">
        <w:tc>
          <w:tcPr>
            <w:tcW w:w="846" w:type="dxa"/>
          </w:tcPr>
          <w:p w14:paraId="215D9FD4" w14:textId="77777777" w:rsidR="00566F36" w:rsidRDefault="00566F36" w:rsidP="00D66235">
            <w:r>
              <w:t>11:30</w:t>
            </w:r>
          </w:p>
        </w:tc>
        <w:tc>
          <w:tcPr>
            <w:tcW w:w="5103" w:type="dxa"/>
          </w:tcPr>
          <w:p w14:paraId="1FC95CB0" w14:textId="77777777" w:rsidR="00566F36" w:rsidRDefault="00566F36" w:rsidP="00D66235">
            <w:r>
              <w:t>PRZERWA</w:t>
            </w:r>
          </w:p>
        </w:tc>
        <w:tc>
          <w:tcPr>
            <w:tcW w:w="3067" w:type="dxa"/>
          </w:tcPr>
          <w:p w14:paraId="0AF58928" w14:textId="77777777" w:rsidR="00566F36" w:rsidRDefault="00566F36" w:rsidP="00D66235">
            <w:pPr>
              <w:jc w:val="center"/>
            </w:pPr>
            <w:r>
              <w:t>---</w:t>
            </w:r>
          </w:p>
        </w:tc>
      </w:tr>
      <w:tr w:rsidR="00566F36" w14:paraId="142EBBFB" w14:textId="77777777" w:rsidTr="00D66235">
        <w:tc>
          <w:tcPr>
            <w:tcW w:w="846" w:type="dxa"/>
          </w:tcPr>
          <w:p w14:paraId="517E9EE3" w14:textId="77777777" w:rsidR="00566F36" w:rsidRDefault="00566F36" w:rsidP="00D66235">
            <w:r>
              <w:t>12:00</w:t>
            </w:r>
          </w:p>
        </w:tc>
        <w:tc>
          <w:tcPr>
            <w:tcW w:w="5103" w:type="dxa"/>
          </w:tcPr>
          <w:p w14:paraId="01A24309" w14:textId="77777777" w:rsidR="00566F36" w:rsidRPr="00F010A9" w:rsidRDefault="00566F36" w:rsidP="00D66235">
            <w:r>
              <w:t>Limbiczne zapalenie mózgu – problemy diagnostyczne i terapeutyczne</w:t>
            </w:r>
          </w:p>
        </w:tc>
        <w:tc>
          <w:tcPr>
            <w:tcW w:w="3067" w:type="dxa"/>
          </w:tcPr>
          <w:p w14:paraId="48F25835" w14:textId="77777777" w:rsidR="00566F36" w:rsidRDefault="00566F36" w:rsidP="00D66235">
            <w:pPr>
              <w:jc w:val="center"/>
            </w:pPr>
            <w:r>
              <w:t>prof. A. Gajos</w:t>
            </w:r>
          </w:p>
        </w:tc>
      </w:tr>
      <w:tr w:rsidR="00566F36" w14:paraId="1CEC4043" w14:textId="77777777" w:rsidTr="00D66235">
        <w:tc>
          <w:tcPr>
            <w:tcW w:w="846" w:type="dxa"/>
          </w:tcPr>
          <w:p w14:paraId="5FEE3924" w14:textId="77777777" w:rsidR="00566F36" w:rsidRDefault="00566F36" w:rsidP="00D66235">
            <w:r>
              <w:t>12:20</w:t>
            </w:r>
          </w:p>
        </w:tc>
        <w:tc>
          <w:tcPr>
            <w:tcW w:w="5103" w:type="dxa"/>
          </w:tcPr>
          <w:p w14:paraId="5112F351" w14:textId="77777777" w:rsidR="00566F36" w:rsidRDefault="00566F36" w:rsidP="00D66235">
            <w:r>
              <w:t>Wstrząs septyczny po chemioterapii</w:t>
            </w:r>
          </w:p>
        </w:tc>
        <w:tc>
          <w:tcPr>
            <w:tcW w:w="3067" w:type="dxa"/>
          </w:tcPr>
          <w:p w14:paraId="5F0D5113" w14:textId="77777777" w:rsidR="00566F36" w:rsidRDefault="00566F36" w:rsidP="00D66235">
            <w:pPr>
              <w:jc w:val="center"/>
            </w:pPr>
            <w:r>
              <w:t>dr Ł. Sadowski</w:t>
            </w:r>
          </w:p>
        </w:tc>
      </w:tr>
      <w:tr w:rsidR="00566F36" w14:paraId="214CC8F6" w14:textId="77777777" w:rsidTr="00D66235">
        <w:tc>
          <w:tcPr>
            <w:tcW w:w="846" w:type="dxa"/>
          </w:tcPr>
          <w:p w14:paraId="2E6A1592" w14:textId="77777777" w:rsidR="00566F36" w:rsidRDefault="00566F36" w:rsidP="00D66235">
            <w:r>
              <w:t>12:40</w:t>
            </w:r>
          </w:p>
        </w:tc>
        <w:tc>
          <w:tcPr>
            <w:tcW w:w="5103" w:type="dxa"/>
          </w:tcPr>
          <w:p w14:paraId="36CA439A" w14:textId="77777777" w:rsidR="00566F36" w:rsidRDefault="00566F36" w:rsidP="00D66235">
            <w:r>
              <w:t>Jak prawidłowo pobierać krew na badania mikrobiologiczne?</w:t>
            </w:r>
          </w:p>
        </w:tc>
        <w:tc>
          <w:tcPr>
            <w:tcW w:w="3067" w:type="dxa"/>
          </w:tcPr>
          <w:p w14:paraId="08904251" w14:textId="77777777" w:rsidR="00566F36" w:rsidRDefault="00566F36" w:rsidP="00D66235">
            <w:pPr>
              <w:jc w:val="center"/>
            </w:pPr>
            <w:r>
              <w:t>dr B. Zarzycka</w:t>
            </w:r>
          </w:p>
        </w:tc>
      </w:tr>
      <w:tr w:rsidR="00566F36" w14:paraId="31DE9F2D" w14:textId="77777777" w:rsidTr="00D66235">
        <w:tc>
          <w:tcPr>
            <w:tcW w:w="846" w:type="dxa"/>
          </w:tcPr>
          <w:p w14:paraId="19C64D4D" w14:textId="77777777" w:rsidR="00566F36" w:rsidRDefault="00566F36" w:rsidP="00D66235">
            <w:r>
              <w:t>13:00</w:t>
            </w:r>
          </w:p>
        </w:tc>
        <w:tc>
          <w:tcPr>
            <w:tcW w:w="5103" w:type="dxa"/>
          </w:tcPr>
          <w:p w14:paraId="679044D5" w14:textId="77777777" w:rsidR="00566F36" w:rsidRDefault="00566F36" w:rsidP="00D66235">
            <w:r>
              <w:t>wykład sponsora</w:t>
            </w:r>
          </w:p>
        </w:tc>
        <w:tc>
          <w:tcPr>
            <w:tcW w:w="3067" w:type="dxa"/>
          </w:tcPr>
          <w:p w14:paraId="24AD929F" w14:textId="77777777" w:rsidR="00566F36" w:rsidRDefault="00566F36" w:rsidP="00D66235">
            <w:pPr>
              <w:jc w:val="center"/>
            </w:pPr>
          </w:p>
        </w:tc>
      </w:tr>
      <w:tr w:rsidR="00566F36" w14:paraId="3274E748" w14:textId="77777777" w:rsidTr="00D66235">
        <w:tc>
          <w:tcPr>
            <w:tcW w:w="846" w:type="dxa"/>
          </w:tcPr>
          <w:p w14:paraId="448D4AC7" w14:textId="77777777" w:rsidR="00566F36" w:rsidRDefault="00566F36" w:rsidP="00D66235">
            <w:r>
              <w:t>13:20</w:t>
            </w:r>
          </w:p>
        </w:tc>
        <w:tc>
          <w:tcPr>
            <w:tcW w:w="5103" w:type="dxa"/>
          </w:tcPr>
          <w:p w14:paraId="7B7A8E6E" w14:textId="77777777" w:rsidR="00566F36" w:rsidRDefault="00566F36" w:rsidP="00D66235">
            <w:r>
              <w:t>PRZERWA – PRZERWA SESJA PLAKATOWA</w:t>
            </w:r>
          </w:p>
        </w:tc>
        <w:tc>
          <w:tcPr>
            <w:tcW w:w="3067" w:type="dxa"/>
          </w:tcPr>
          <w:p w14:paraId="27B6FF82" w14:textId="77777777" w:rsidR="00566F36" w:rsidRDefault="00566F36" w:rsidP="00D66235">
            <w:pPr>
              <w:jc w:val="center"/>
            </w:pPr>
            <w:r>
              <w:t>---</w:t>
            </w:r>
          </w:p>
        </w:tc>
      </w:tr>
      <w:tr w:rsidR="00566F36" w14:paraId="3AE237B7" w14:textId="77777777" w:rsidTr="00D66235">
        <w:tc>
          <w:tcPr>
            <w:tcW w:w="9016" w:type="dxa"/>
            <w:gridSpan w:val="3"/>
          </w:tcPr>
          <w:p w14:paraId="49D992D1" w14:textId="77777777" w:rsidR="00566F36" w:rsidRDefault="00566F36" w:rsidP="00D66235">
            <w:pPr>
              <w:jc w:val="center"/>
            </w:pPr>
            <w:r>
              <w:t>Sesja III – Substancje przeciwdrobnoustrojowe</w:t>
            </w:r>
            <w:r>
              <w:br/>
              <w:t>(moderatorzy: prof. A. Wiktorowska-Owczarek &amp; prof. M Mikołajczyk-Chmiela)</w:t>
            </w:r>
          </w:p>
        </w:tc>
      </w:tr>
      <w:tr w:rsidR="00566F36" w14:paraId="5D79EF4E" w14:textId="77777777" w:rsidTr="00D66235">
        <w:tc>
          <w:tcPr>
            <w:tcW w:w="846" w:type="dxa"/>
          </w:tcPr>
          <w:p w14:paraId="13802E84" w14:textId="77777777" w:rsidR="00566F36" w:rsidRDefault="00566F36" w:rsidP="00D66235">
            <w:r>
              <w:t>14:00</w:t>
            </w:r>
          </w:p>
        </w:tc>
        <w:tc>
          <w:tcPr>
            <w:tcW w:w="5103" w:type="dxa"/>
          </w:tcPr>
          <w:p w14:paraId="378538EC" w14:textId="77777777" w:rsidR="00566F36" w:rsidRDefault="00566F36" w:rsidP="00D66235">
            <w:proofErr w:type="spellStart"/>
            <w:r>
              <w:t>Teraźniejszosc</w:t>
            </w:r>
            <w:proofErr w:type="spellEnd"/>
            <w:r>
              <w:t xml:space="preserve"> i przyszłość </w:t>
            </w:r>
            <w:proofErr w:type="spellStart"/>
            <w:r>
              <w:t>eradykacji</w:t>
            </w:r>
            <w:proofErr w:type="spellEnd"/>
            <w:r>
              <w:t xml:space="preserve"> </w:t>
            </w:r>
            <w:proofErr w:type="spellStart"/>
            <w:r w:rsidRPr="00802E45">
              <w:rPr>
                <w:i/>
                <w:iCs/>
              </w:rPr>
              <w:t>Helicobacter</w:t>
            </w:r>
            <w:proofErr w:type="spellEnd"/>
            <w:r w:rsidRPr="00802E45">
              <w:rPr>
                <w:i/>
                <w:iCs/>
              </w:rPr>
              <w:t xml:space="preserve"> </w:t>
            </w:r>
            <w:proofErr w:type="spellStart"/>
            <w:r w:rsidRPr="00802E45">
              <w:rPr>
                <w:i/>
                <w:iCs/>
              </w:rPr>
              <w:t>pylorii</w:t>
            </w:r>
            <w:proofErr w:type="spellEnd"/>
          </w:p>
        </w:tc>
        <w:tc>
          <w:tcPr>
            <w:tcW w:w="3067" w:type="dxa"/>
          </w:tcPr>
          <w:p w14:paraId="0CE58DB4" w14:textId="77777777" w:rsidR="00566F36" w:rsidRDefault="00566F36" w:rsidP="00D66235">
            <w:pPr>
              <w:jc w:val="center"/>
            </w:pPr>
            <w:r>
              <w:t>prof. M. Mikołajczyk-Chmiela</w:t>
            </w:r>
          </w:p>
        </w:tc>
      </w:tr>
      <w:tr w:rsidR="00566F36" w14:paraId="3A3F4B6F" w14:textId="77777777" w:rsidTr="00D66235">
        <w:tc>
          <w:tcPr>
            <w:tcW w:w="846" w:type="dxa"/>
          </w:tcPr>
          <w:p w14:paraId="29DE7707" w14:textId="77777777" w:rsidR="00566F36" w:rsidRDefault="00566F36" w:rsidP="00D66235">
            <w:r>
              <w:t>14:20</w:t>
            </w:r>
          </w:p>
        </w:tc>
        <w:tc>
          <w:tcPr>
            <w:tcW w:w="5103" w:type="dxa"/>
          </w:tcPr>
          <w:p w14:paraId="56890C67" w14:textId="77777777" w:rsidR="00566F36" w:rsidRDefault="00566F36" w:rsidP="00D66235">
            <w:r>
              <w:t xml:space="preserve">Mięśniowo-szkieletowe powikłania po </w:t>
            </w:r>
            <w:proofErr w:type="spellStart"/>
            <w:r>
              <w:t>fluorochinolonach</w:t>
            </w:r>
            <w:proofErr w:type="spellEnd"/>
          </w:p>
        </w:tc>
        <w:tc>
          <w:tcPr>
            <w:tcW w:w="3067" w:type="dxa"/>
          </w:tcPr>
          <w:p w14:paraId="62ADA27C" w14:textId="77777777" w:rsidR="00566F36" w:rsidRDefault="00566F36" w:rsidP="00D66235">
            <w:pPr>
              <w:jc w:val="center"/>
            </w:pPr>
            <w:r>
              <w:t>dr Adrian Bekier</w:t>
            </w:r>
          </w:p>
        </w:tc>
      </w:tr>
      <w:tr w:rsidR="00566F36" w14:paraId="5B8EBF91" w14:textId="77777777" w:rsidTr="00D66235">
        <w:tc>
          <w:tcPr>
            <w:tcW w:w="846" w:type="dxa"/>
          </w:tcPr>
          <w:p w14:paraId="293DB9BE" w14:textId="77777777" w:rsidR="00566F36" w:rsidRDefault="00566F36" w:rsidP="00D66235">
            <w:r>
              <w:t>14:40</w:t>
            </w:r>
          </w:p>
        </w:tc>
        <w:tc>
          <w:tcPr>
            <w:tcW w:w="5103" w:type="dxa"/>
          </w:tcPr>
          <w:p w14:paraId="400B6E63" w14:textId="77777777" w:rsidR="00566F36" w:rsidRDefault="00566F36" w:rsidP="00D66235">
            <w:r>
              <w:t xml:space="preserve">Dlaczego </w:t>
            </w:r>
            <w:proofErr w:type="spellStart"/>
            <w:r>
              <w:t>cefazolina</w:t>
            </w:r>
            <w:proofErr w:type="spellEnd"/>
            <w:r>
              <w:t xml:space="preserve"> jest złotym standardem profilaktyki okołooperacyjnej?</w:t>
            </w:r>
          </w:p>
        </w:tc>
        <w:tc>
          <w:tcPr>
            <w:tcW w:w="3067" w:type="dxa"/>
          </w:tcPr>
          <w:p w14:paraId="1196A6EE" w14:textId="77777777" w:rsidR="00566F36" w:rsidRDefault="00566F36" w:rsidP="00D66235">
            <w:pPr>
              <w:jc w:val="center"/>
            </w:pPr>
            <w:r>
              <w:t>dr Filip Bielec</w:t>
            </w:r>
          </w:p>
        </w:tc>
      </w:tr>
      <w:tr w:rsidR="00566F36" w14:paraId="4C7DDBC1" w14:textId="77777777" w:rsidTr="00D66235">
        <w:tc>
          <w:tcPr>
            <w:tcW w:w="846" w:type="dxa"/>
          </w:tcPr>
          <w:p w14:paraId="0E5805FB" w14:textId="77777777" w:rsidR="00566F36" w:rsidRDefault="00566F36" w:rsidP="00D66235">
            <w:r>
              <w:t>14:50</w:t>
            </w:r>
          </w:p>
        </w:tc>
        <w:tc>
          <w:tcPr>
            <w:tcW w:w="5103" w:type="dxa"/>
          </w:tcPr>
          <w:p w14:paraId="61EA1BAA" w14:textId="77777777" w:rsidR="00566F36" w:rsidRDefault="00566F36" w:rsidP="00D66235">
            <w:r>
              <w:t>Wręczenie nagród, pożegnanie uczestników</w:t>
            </w:r>
          </w:p>
        </w:tc>
        <w:tc>
          <w:tcPr>
            <w:tcW w:w="3067" w:type="dxa"/>
          </w:tcPr>
          <w:p w14:paraId="6D342C69" w14:textId="77777777" w:rsidR="00566F36" w:rsidRDefault="00566F36" w:rsidP="00D66235">
            <w:pPr>
              <w:jc w:val="center"/>
            </w:pPr>
            <w:r>
              <w:t>prof. D. Pastuszak-</w:t>
            </w:r>
            <w:proofErr w:type="spellStart"/>
            <w:r>
              <w:t>Lewandoska</w:t>
            </w:r>
            <w:proofErr w:type="spellEnd"/>
          </w:p>
          <w:p w14:paraId="0598A851" w14:textId="77777777" w:rsidR="00566F36" w:rsidRDefault="00566F36" w:rsidP="00D66235">
            <w:pPr>
              <w:jc w:val="center"/>
            </w:pPr>
            <w:r>
              <w:t xml:space="preserve">&amp; dr M. </w:t>
            </w:r>
            <w:proofErr w:type="spellStart"/>
            <w:r>
              <w:t>Brauncajs</w:t>
            </w:r>
            <w:proofErr w:type="spellEnd"/>
          </w:p>
        </w:tc>
      </w:tr>
      <w:tr w:rsidR="00566F36" w14:paraId="19C2E4CB" w14:textId="77777777" w:rsidTr="00D66235">
        <w:tc>
          <w:tcPr>
            <w:tcW w:w="846" w:type="dxa"/>
          </w:tcPr>
          <w:p w14:paraId="13645B06" w14:textId="77777777" w:rsidR="00566F36" w:rsidRDefault="00566F36" w:rsidP="00D66235">
            <w:r>
              <w:t>15:10</w:t>
            </w:r>
          </w:p>
        </w:tc>
        <w:tc>
          <w:tcPr>
            <w:tcW w:w="5103" w:type="dxa"/>
          </w:tcPr>
          <w:p w14:paraId="0C04BBD7" w14:textId="77777777" w:rsidR="00566F36" w:rsidRDefault="00566F36" w:rsidP="00D66235">
            <w:r>
              <w:t>Zakończenie</w:t>
            </w:r>
          </w:p>
        </w:tc>
        <w:tc>
          <w:tcPr>
            <w:tcW w:w="3067" w:type="dxa"/>
          </w:tcPr>
          <w:p w14:paraId="2CA6E599" w14:textId="77777777" w:rsidR="00566F36" w:rsidRDefault="00566F36" w:rsidP="00D66235">
            <w:pPr>
              <w:jc w:val="center"/>
            </w:pPr>
          </w:p>
        </w:tc>
      </w:tr>
    </w:tbl>
    <w:p w14:paraId="2A0DF95E" w14:textId="77777777" w:rsidR="005351DA" w:rsidRDefault="005351DA"/>
    <w:sectPr w:rsidR="00535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36"/>
    <w:rsid w:val="005351DA"/>
    <w:rsid w:val="00566F36"/>
    <w:rsid w:val="005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BBA"/>
  <w15:chartTrackingRefBased/>
  <w15:docId w15:val="{38B88602-3F9B-45F7-B086-B67E38A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Bielec</dc:creator>
  <cp:keywords/>
  <dc:description/>
  <cp:lastModifiedBy>Filip Bielec</cp:lastModifiedBy>
  <cp:revision>1</cp:revision>
  <dcterms:created xsi:type="dcterms:W3CDTF">2024-07-24T17:28:00Z</dcterms:created>
  <dcterms:modified xsi:type="dcterms:W3CDTF">2024-07-24T17:30:00Z</dcterms:modified>
</cp:coreProperties>
</file>