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C0ACF3" w14:textId="77777777" w:rsidR="007C2B3D" w:rsidRPr="007C2B3D" w:rsidRDefault="007C2B3D" w:rsidP="007C2B3D">
      <w:pPr>
        <w:shd w:val="clear" w:color="auto" w:fill="FFFFFF"/>
        <w:spacing w:after="120" w:line="336" w:lineRule="atLeast"/>
        <w:jc w:val="center"/>
        <w:outlineLvl w:val="1"/>
        <w:rPr>
          <w:rFonts w:ascii="Poppins" w:eastAsia="Times New Roman" w:hAnsi="Poppins" w:cs="Poppins"/>
          <w:b/>
          <w:bCs/>
          <w:color w:val="000000"/>
          <w:spacing w:val="-5"/>
          <w:kern w:val="0"/>
          <w:sz w:val="68"/>
          <w:szCs w:val="68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b/>
          <w:bCs/>
          <w:color w:val="E858A2"/>
          <w:spacing w:val="-5"/>
          <w:kern w:val="0"/>
          <w:sz w:val="68"/>
          <w:szCs w:val="68"/>
          <w:lang w:eastAsia="pl-PL"/>
          <w14:ligatures w14:val="none"/>
        </w:rPr>
        <w:t>Program</w:t>
      </w:r>
    </w:p>
    <w:p w14:paraId="7EB7D52B" w14:textId="77777777" w:rsidR="007C2B3D" w:rsidRPr="007C2B3D" w:rsidRDefault="007C2B3D" w:rsidP="007C2B3D">
      <w:pPr>
        <w:shd w:val="clear" w:color="auto" w:fill="FFFFFF"/>
        <w:spacing w:after="120" w:line="336" w:lineRule="atLeast"/>
        <w:jc w:val="center"/>
        <w:outlineLvl w:val="3"/>
        <w:rPr>
          <w:rFonts w:ascii="Poppins" w:eastAsia="Times New Roman" w:hAnsi="Poppins" w:cs="Poppins"/>
          <w:b/>
          <w:bCs/>
          <w:color w:val="000000"/>
          <w:spacing w:val="-5"/>
          <w:kern w:val="0"/>
          <w:sz w:val="34"/>
          <w:szCs w:val="3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b/>
          <w:bCs/>
          <w:color w:val="000000"/>
          <w:spacing w:val="-5"/>
          <w:kern w:val="0"/>
          <w:sz w:val="34"/>
          <w:szCs w:val="34"/>
          <w:lang w:eastAsia="pl-PL"/>
          <w14:ligatures w14:val="none"/>
        </w:rPr>
        <w:t xml:space="preserve">I Konferencja Sekcji </w:t>
      </w:r>
      <w:proofErr w:type="spellStart"/>
      <w:r w:rsidRPr="007C2B3D">
        <w:rPr>
          <w:rFonts w:ascii="Poppins" w:eastAsia="Times New Roman" w:hAnsi="Poppins" w:cs="Poppins"/>
          <w:b/>
          <w:bCs/>
          <w:color w:val="000000"/>
          <w:spacing w:val="-5"/>
          <w:kern w:val="0"/>
          <w:sz w:val="34"/>
          <w:szCs w:val="34"/>
          <w:lang w:eastAsia="pl-PL"/>
          <w14:ligatures w14:val="none"/>
        </w:rPr>
        <w:t>Kardiogenetyki</w:t>
      </w:r>
      <w:proofErr w:type="spellEnd"/>
      <w:r w:rsidRPr="007C2B3D">
        <w:rPr>
          <w:rFonts w:ascii="Poppins" w:eastAsia="Times New Roman" w:hAnsi="Poppins" w:cs="Poppins"/>
          <w:b/>
          <w:bCs/>
          <w:color w:val="000000"/>
          <w:spacing w:val="-5"/>
          <w:kern w:val="0"/>
          <w:sz w:val="34"/>
          <w:szCs w:val="34"/>
          <w:lang w:eastAsia="pl-PL"/>
          <w14:ligatures w14:val="none"/>
        </w:rPr>
        <w:t>, Warszawa, 22.01.2027</w:t>
      </w:r>
    </w:p>
    <w:p w14:paraId="6D79CC3A" w14:textId="77777777" w:rsidR="007C2B3D" w:rsidRPr="007C2B3D" w:rsidRDefault="007C2B3D" w:rsidP="007C2B3D">
      <w:pPr>
        <w:shd w:val="clear" w:color="auto" w:fill="FFFFFF"/>
        <w:spacing w:after="312" w:line="240" w:lineRule="auto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b/>
          <w:bCs/>
          <w:color w:val="E858A2"/>
          <w:kern w:val="0"/>
          <w:sz w:val="24"/>
          <w:szCs w:val="24"/>
          <w:lang w:eastAsia="pl-PL"/>
          <w14:ligatures w14:val="none"/>
        </w:rPr>
        <w:t>Sesja I 9:00 – 10:30</w:t>
      </w:r>
    </w:p>
    <w:p w14:paraId="749CC5C7" w14:textId="77777777" w:rsidR="007C2B3D" w:rsidRPr="007C2B3D" w:rsidRDefault="007C2B3D" w:rsidP="007C2B3D">
      <w:pPr>
        <w:shd w:val="clear" w:color="auto" w:fill="FFFFFF"/>
        <w:spacing w:after="312" w:line="240" w:lineRule="auto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Prowadzenie: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Elzbieta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Katarzyna Biernacka (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Warszawa), Rafał Płoski (WUM, Warszawa), Agnieszka Mickiewicz (GUM, Gdańsk)</w:t>
      </w:r>
    </w:p>
    <w:p w14:paraId="3D5C551C" w14:textId="77777777" w:rsidR="007C2B3D" w:rsidRPr="007C2B3D" w:rsidRDefault="007C2B3D" w:rsidP="007C2B3D">
      <w:pPr>
        <w:numPr>
          <w:ilvl w:val="0"/>
          <w:numId w:val="1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Podstawy genetyki człowieka. Anna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Ciara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CZD, Warszawa</w:t>
      </w:r>
    </w:p>
    <w:p w14:paraId="1A39E9B7" w14:textId="77777777" w:rsidR="007C2B3D" w:rsidRPr="007C2B3D" w:rsidRDefault="007C2B3D" w:rsidP="007C2B3D">
      <w:pPr>
        <w:numPr>
          <w:ilvl w:val="0"/>
          <w:numId w:val="1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Badania genetyczne. Joanna Ponińska,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Warszawa</w:t>
      </w:r>
    </w:p>
    <w:p w14:paraId="3AC7E374" w14:textId="77777777" w:rsidR="007C2B3D" w:rsidRPr="007C2B3D" w:rsidRDefault="007C2B3D" w:rsidP="007C2B3D">
      <w:pPr>
        <w:numPr>
          <w:ilvl w:val="0"/>
          <w:numId w:val="1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Choroby dziedziczne układu sercowo-naczyniowego. Elżbieta K. Biernacka,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Warszawa</w:t>
      </w:r>
    </w:p>
    <w:p w14:paraId="216DA80B" w14:textId="77777777" w:rsidR="007C2B3D" w:rsidRPr="007C2B3D" w:rsidRDefault="007C2B3D" w:rsidP="007C2B3D">
      <w:pPr>
        <w:numPr>
          <w:ilvl w:val="0"/>
          <w:numId w:val="1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Hypercholesterolemia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rodzinna. Krzysztof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Chlebus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GUM, Gdańsk</w:t>
      </w:r>
    </w:p>
    <w:p w14:paraId="06D46BBE" w14:textId="77777777" w:rsidR="007C2B3D" w:rsidRPr="007C2B3D" w:rsidRDefault="007C2B3D" w:rsidP="007C2B3D">
      <w:pPr>
        <w:shd w:val="clear" w:color="auto" w:fill="FFFFFF"/>
        <w:spacing w:after="312" w:line="240" w:lineRule="auto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b/>
          <w:bCs/>
          <w:color w:val="E858A2"/>
          <w:kern w:val="0"/>
          <w:sz w:val="24"/>
          <w:szCs w:val="24"/>
          <w:lang w:eastAsia="pl-PL"/>
          <w14:ligatures w14:val="none"/>
        </w:rPr>
        <w:t>Przerwa kawowa 10:30 – 11:00</w:t>
      </w:r>
    </w:p>
    <w:p w14:paraId="1E35FEEA" w14:textId="77777777" w:rsidR="007C2B3D" w:rsidRPr="007C2B3D" w:rsidRDefault="007C2B3D" w:rsidP="007C2B3D">
      <w:pPr>
        <w:shd w:val="clear" w:color="auto" w:fill="FFFFFF"/>
        <w:spacing w:after="0" w:line="240" w:lineRule="auto"/>
        <w:jc w:val="center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pict w14:anchorId="37B5270B">
          <v:rect id="_x0000_i1025" style="width:0;height:1.5pt" o:hralign="center" o:hrstd="t" o:hr="t" fillcolor="#a0a0a0" stroked="f"/>
        </w:pict>
      </w:r>
    </w:p>
    <w:p w14:paraId="188114E7" w14:textId="77777777" w:rsidR="007C2B3D" w:rsidRPr="007C2B3D" w:rsidRDefault="007C2B3D" w:rsidP="007C2B3D">
      <w:pPr>
        <w:shd w:val="clear" w:color="auto" w:fill="FFFFFF"/>
        <w:spacing w:after="312" w:line="240" w:lineRule="auto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b/>
          <w:bCs/>
          <w:color w:val="E858A2"/>
          <w:kern w:val="0"/>
          <w:sz w:val="24"/>
          <w:szCs w:val="24"/>
          <w:lang w:eastAsia="pl-PL"/>
          <w14:ligatures w14:val="none"/>
        </w:rPr>
        <w:t xml:space="preserve">Sesja II </w:t>
      </w:r>
      <w:proofErr w:type="spellStart"/>
      <w:r w:rsidRPr="007C2B3D">
        <w:rPr>
          <w:rFonts w:ascii="Poppins" w:eastAsia="Times New Roman" w:hAnsi="Poppins" w:cs="Poppins"/>
          <w:b/>
          <w:bCs/>
          <w:color w:val="E858A2"/>
          <w:kern w:val="0"/>
          <w:sz w:val="24"/>
          <w:szCs w:val="24"/>
          <w:lang w:eastAsia="pl-PL"/>
          <w14:ligatures w14:val="none"/>
        </w:rPr>
        <w:t>Kanałopatie</w:t>
      </w:r>
      <w:proofErr w:type="spellEnd"/>
      <w:r w:rsidRPr="007C2B3D">
        <w:rPr>
          <w:rFonts w:ascii="Poppins" w:eastAsia="Times New Roman" w:hAnsi="Poppins" w:cs="Poppins"/>
          <w:b/>
          <w:bCs/>
          <w:color w:val="E858A2"/>
          <w:kern w:val="0"/>
          <w:sz w:val="24"/>
          <w:szCs w:val="24"/>
          <w:lang w:eastAsia="pl-PL"/>
          <w14:ligatures w14:val="none"/>
        </w:rPr>
        <w:t xml:space="preserve"> 11:00 – 12:30</w:t>
      </w:r>
    </w:p>
    <w:p w14:paraId="2B0B96BE" w14:textId="77777777" w:rsidR="007C2B3D" w:rsidRPr="007C2B3D" w:rsidRDefault="007C2B3D" w:rsidP="007C2B3D">
      <w:pPr>
        <w:shd w:val="clear" w:color="auto" w:fill="FFFFFF"/>
        <w:spacing w:after="312" w:line="240" w:lineRule="auto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Prowadzenie: Agnieszka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Zienciuk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- Krajka (GUM, Gdańsk) Karolina Borowiec (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, Warszawa), Maciej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Sterliński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(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Warszawa)</w:t>
      </w:r>
    </w:p>
    <w:p w14:paraId="76A2D308" w14:textId="77777777" w:rsidR="007C2B3D" w:rsidRPr="007C2B3D" w:rsidRDefault="007C2B3D" w:rsidP="007C2B3D">
      <w:pPr>
        <w:numPr>
          <w:ilvl w:val="0"/>
          <w:numId w:val="2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Kanałopatie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syndromiczne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. Michalina Krych,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Warszawa</w:t>
      </w:r>
    </w:p>
    <w:p w14:paraId="5F86DC34" w14:textId="77777777" w:rsidR="007C2B3D" w:rsidRPr="007C2B3D" w:rsidRDefault="007C2B3D" w:rsidP="007C2B3D">
      <w:pPr>
        <w:numPr>
          <w:ilvl w:val="0"/>
          <w:numId w:val="2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Wieloogniskowe pobudzenia z włókien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Purkinjego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. Joanna Zakrzewska,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Warszawa</w:t>
      </w:r>
    </w:p>
    <w:p w14:paraId="53BAB24C" w14:textId="77777777" w:rsidR="007C2B3D" w:rsidRPr="007C2B3D" w:rsidRDefault="007C2B3D" w:rsidP="007C2B3D">
      <w:pPr>
        <w:numPr>
          <w:ilvl w:val="0"/>
          <w:numId w:val="2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Diagnostyka zespołu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Brugadów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– rola testu z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blokerami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kanałów sodowych. Piotr Kukla, Szpital Wielospecjalistyczny, Gorlice</w:t>
      </w:r>
    </w:p>
    <w:p w14:paraId="3C56EDAB" w14:textId="77777777" w:rsidR="007C2B3D" w:rsidRPr="007C2B3D" w:rsidRDefault="007C2B3D" w:rsidP="007C2B3D">
      <w:pPr>
        <w:numPr>
          <w:ilvl w:val="0"/>
          <w:numId w:val="2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Flekainid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– mechanizm działania, zastosowanie w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kanałopatiach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i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kardiomiopatiach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. Urszula Mackiewicz, CMKP, Warszawa</w:t>
      </w:r>
    </w:p>
    <w:p w14:paraId="6DE88DB6" w14:textId="77777777" w:rsidR="007C2B3D" w:rsidRPr="007C2B3D" w:rsidRDefault="007C2B3D" w:rsidP="007C2B3D">
      <w:pPr>
        <w:shd w:val="clear" w:color="auto" w:fill="FFFFFF"/>
        <w:spacing w:after="312" w:line="240" w:lineRule="auto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b/>
          <w:bCs/>
          <w:color w:val="E858A2"/>
          <w:kern w:val="0"/>
          <w:sz w:val="24"/>
          <w:szCs w:val="24"/>
          <w:lang w:eastAsia="pl-PL"/>
          <w14:ligatures w14:val="none"/>
        </w:rPr>
        <w:t>Przerwa lunchowa  12:30 – 13:30</w:t>
      </w:r>
    </w:p>
    <w:p w14:paraId="0D918218" w14:textId="77777777" w:rsidR="007C2B3D" w:rsidRPr="007C2B3D" w:rsidRDefault="007C2B3D" w:rsidP="007C2B3D">
      <w:pPr>
        <w:shd w:val="clear" w:color="auto" w:fill="FFFFFF"/>
        <w:spacing w:after="0" w:line="240" w:lineRule="auto"/>
        <w:jc w:val="center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pict w14:anchorId="3BA79A5A">
          <v:rect id="_x0000_i1026" style="width:0;height:1.5pt" o:hralign="center" o:hrstd="t" o:hr="t" fillcolor="#a0a0a0" stroked="f"/>
        </w:pict>
      </w:r>
    </w:p>
    <w:p w14:paraId="223899AE" w14:textId="77777777" w:rsidR="007C2B3D" w:rsidRPr="007C2B3D" w:rsidRDefault="007C2B3D" w:rsidP="007C2B3D">
      <w:pPr>
        <w:shd w:val="clear" w:color="auto" w:fill="FFFFFF"/>
        <w:spacing w:after="312" w:line="240" w:lineRule="auto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b/>
          <w:bCs/>
          <w:color w:val="E858A2"/>
          <w:kern w:val="0"/>
          <w:sz w:val="24"/>
          <w:szCs w:val="24"/>
          <w:lang w:eastAsia="pl-PL"/>
          <w14:ligatures w14:val="none"/>
        </w:rPr>
        <w:lastRenderedPageBreak/>
        <w:t xml:space="preserve">Sesja III </w:t>
      </w:r>
      <w:proofErr w:type="spellStart"/>
      <w:r w:rsidRPr="007C2B3D">
        <w:rPr>
          <w:rFonts w:ascii="Poppins" w:eastAsia="Times New Roman" w:hAnsi="Poppins" w:cs="Poppins"/>
          <w:b/>
          <w:bCs/>
          <w:color w:val="E858A2"/>
          <w:kern w:val="0"/>
          <w:sz w:val="24"/>
          <w:szCs w:val="24"/>
          <w:lang w:eastAsia="pl-PL"/>
          <w14:ligatures w14:val="none"/>
        </w:rPr>
        <w:t>Kardiomiopatie</w:t>
      </w:r>
      <w:proofErr w:type="spellEnd"/>
      <w:r w:rsidRPr="007C2B3D">
        <w:rPr>
          <w:rFonts w:ascii="Poppins" w:eastAsia="Times New Roman" w:hAnsi="Poppins" w:cs="Poppins"/>
          <w:b/>
          <w:bCs/>
          <w:color w:val="E858A2"/>
          <w:kern w:val="0"/>
          <w:sz w:val="24"/>
          <w:szCs w:val="24"/>
          <w:lang w:eastAsia="pl-PL"/>
          <w14:ligatures w14:val="none"/>
        </w:rPr>
        <w:t xml:space="preserve"> 13:30 – 15:00</w:t>
      </w:r>
    </w:p>
    <w:p w14:paraId="706C5C35" w14:textId="77777777" w:rsidR="007C2B3D" w:rsidRPr="007C2B3D" w:rsidRDefault="007C2B3D" w:rsidP="007C2B3D">
      <w:pPr>
        <w:shd w:val="clear" w:color="auto" w:fill="FFFFFF"/>
        <w:spacing w:after="312" w:line="240" w:lineRule="auto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Prowadzenie: Zofia Bilińska (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Warszawa), Katarzyna Mizia-Stec (ŚUM, Katowice), Łukasz Mazurkiewicz (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Warszawa)</w:t>
      </w:r>
    </w:p>
    <w:p w14:paraId="081A5FB5" w14:textId="77777777" w:rsidR="007C2B3D" w:rsidRPr="007C2B3D" w:rsidRDefault="007C2B3D" w:rsidP="007C2B3D">
      <w:pPr>
        <w:numPr>
          <w:ilvl w:val="0"/>
          <w:numId w:val="3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Podłoże genetyczne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kardiomiopatii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rozstrzeniowej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. Zofia Bilińska/ Przemysław Chmielewski,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Warszawa</w:t>
      </w:r>
    </w:p>
    <w:p w14:paraId="76D65F5E" w14:textId="77777777" w:rsidR="007C2B3D" w:rsidRPr="007C2B3D" w:rsidRDefault="007C2B3D" w:rsidP="007C2B3D">
      <w:pPr>
        <w:numPr>
          <w:ilvl w:val="0"/>
          <w:numId w:val="3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Geny wysokiego ryzyka. Karolina Borowiec,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Warszawa</w:t>
      </w:r>
    </w:p>
    <w:p w14:paraId="19159755" w14:textId="77777777" w:rsidR="007C2B3D" w:rsidRPr="007C2B3D" w:rsidRDefault="007C2B3D" w:rsidP="007C2B3D">
      <w:pPr>
        <w:numPr>
          <w:ilvl w:val="0"/>
          <w:numId w:val="3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Rola badania genetycznego w rozpoznawaniu i stratyfikacji ryzyka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arytmogennej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kardiomiopatii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prawej komory. Olgierd Woźniak,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Warszawa</w:t>
      </w:r>
    </w:p>
    <w:p w14:paraId="6C5B46DB" w14:textId="77777777" w:rsidR="007C2B3D" w:rsidRPr="007C2B3D" w:rsidRDefault="007C2B3D" w:rsidP="007C2B3D">
      <w:pPr>
        <w:numPr>
          <w:ilvl w:val="0"/>
          <w:numId w:val="3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Diagnostyka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kardiomiopatii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przerostowej i jej fenokopii. Katarzyna Mizia- Stec, ŚUM, Katowice</w:t>
      </w:r>
    </w:p>
    <w:p w14:paraId="04BA3B7E" w14:textId="77777777" w:rsidR="007C2B3D" w:rsidRPr="007C2B3D" w:rsidRDefault="007C2B3D" w:rsidP="007C2B3D">
      <w:pPr>
        <w:shd w:val="clear" w:color="auto" w:fill="FFFFFF"/>
        <w:spacing w:after="312" w:line="240" w:lineRule="auto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b/>
          <w:bCs/>
          <w:color w:val="E858A2"/>
          <w:kern w:val="0"/>
          <w:sz w:val="24"/>
          <w:szCs w:val="24"/>
          <w:lang w:eastAsia="pl-PL"/>
          <w14:ligatures w14:val="none"/>
        </w:rPr>
        <w:t>Przerwa kawowa 15:00 – 15:15</w:t>
      </w:r>
    </w:p>
    <w:p w14:paraId="77891508" w14:textId="77777777" w:rsidR="007C2B3D" w:rsidRPr="007C2B3D" w:rsidRDefault="007C2B3D" w:rsidP="007C2B3D">
      <w:pPr>
        <w:shd w:val="clear" w:color="auto" w:fill="FFFFFF"/>
        <w:spacing w:after="0" w:line="240" w:lineRule="auto"/>
        <w:jc w:val="center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pict w14:anchorId="27D941DE">
          <v:rect id="_x0000_i1027" style="width:0;height:1.5pt" o:hralign="center" o:hrstd="t" o:hr="t" fillcolor="#a0a0a0" stroked="f"/>
        </w:pict>
      </w:r>
    </w:p>
    <w:p w14:paraId="60F8BFF4" w14:textId="77777777" w:rsidR="007C2B3D" w:rsidRPr="007C2B3D" w:rsidRDefault="007C2B3D" w:rsidP="007C2B3D">
      <w:pPr>
        <w:shd w:val="clear" w:color="auto" w:fill="FFFFFF"/>
        <w:spacing w:after="312" w:line="240" w:lineRule="auto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b/>
          <w:bCs/>
          <w:color w:val="E858A2"/>
          <w:kern w:val="0"/>
          <w:sz w:val="24"/>
          <w:szCs w:val="24"/>
          <w:lang w:eastAsia="pl-PL"/>
          <w14:ligatures w14:val="none"/>
        </w:rPr>
        <w:t>Sesja IV Postępy w leczeniu chorób dziedzicznych układu sercowo-naczyniowego 15:15 – 16:45</w:t>
      </w:r>
    </w:p>
    <w:p w14:paraId="41E8CAC8" w14:textId="77777777" w:rsidR="007C2B3D" w:rsidRPr="007C2B3D" w:rsidRDefault="007C2B3D" w:rsidP="007C2B3D">
      <w:pPr>
        <w:shd w:val="clear" w:color="auto" w:fill="FFFFFF"/>
        <w:spacing w:after="312" w:line="240" w:lineRule="auto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Prowadzenie: Tadeusz Osadnik (ŚUM, Zabrze), Katarzyna Bieganowska (CZD, Warszawa), Krzysztof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Chlebus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(GUM, Gdańsk)</w:t>
      </w:r>
    </w:p>
    <w:p w14:paraId="1AB83E04" w14:textId="77777777" w:rsidR="007C2B3D" w:rsidRPr="007C2B3D" w:rsidRDefault="007C2B3D" w:rsidP="007C2B3D">
      <w:pPr>
        <w:numPr>
          <w:ilvl w:val="0"/>
          <w:numId w:val="4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Sympatektomia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piersiowa w leczeniu złośliwych arytmii w zespole Andersen-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Tawila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. Michalina Krych,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Warszawa</w:t>
      </w:r>
    </w:p>
    <w:p w14:paraId="292FCD63" w14:textId="77777777" w:rsidR="007C2B3D" w:rsidRPr="007C2B3D" w:rsidRDefault="007C2B3D" w:rsidP="007C2B3D">
      <w:pPr>
        <w:numPr>
          <w:ilvl w:val="0"/>
          <w:numId w:val="4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Inhibitory miozyny sercowej w leczeniu objawowej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kardiomiopatii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 przerostowej – czy są nowe wskazania?  Łukasz Mazurkiewicz,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Warszawa</w:t>
      </w:r>
    </w:p>
    <w:p w14:paraId="29E70FB4" w14:textId="77777777" w:rsidR="007C2B3D" w:rsidRPr="007C2B3D" w:rsidRDefault="007C2B3D" w:rsidP="007C2B3D">
      <w:pPr>
        <w:numPr>
          <w:ilvl w:val="0"/>
          <w:numId w:val="4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Terapia genowa. Tadeusz Osadnik, ŚUM, Zabrze</w:t>
      </w:r>
    </w:p>
    <w:p w14:paraId="205243D6" w14:textId="77777777" w:rsidR="007C2B3D" w:rsidRPr="007C2B3D" w:rsidRDefault="007C2B3D" w:rsidP="007C2B3D">
      <w:pPr>
        <w:numPr>
          <w:ilvl w:val="0"/>
          <w:numId w:val="4"/>
        </w:numPr>
        <w:shd w:val="clear" w:color="auto" w:fill="FFFFFF"/>
        <w:spacing w:after="240" w:line="240" w:lineRule="auto"/>
        <w:ind w:left="1104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 xml:space="preserve">Leczenie hipercholesterolemii rodzinnej. Piotr Dobrowolski, </w:t>
      </w:r>
      <w:proofErr w:type="spellStart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NIKard</w:t>
      </w:r>
      <w:proofErr w:type="spellEnd"/>
      <w:r w:rsidRPr="007C2B3D"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  <w:t>, Warszawa</w:t>
      </w:r>
    </w:p>
    <w:p w14:paraId="0F011B3F" w14:textId="77777777" w:rsidR="007C2B3D" w:rsidRPr="007C2B3D" w:rsidRDefault="007C2B3D" w:rsidP="007C2B3D">
      <w:pPr>
        <w:shd w:val="clear" w:color="auto" w:fill="FFFFFF"/>
        <w:spacing w:after="312" w:line="240" w:lineRule="auto"/>
        <w:rPr>
          <w:rFonts w:ascii="Poppins" w:eastAsia="Times New Roman" w:hAnsi="Poppins" w:cs="Poppins"/>
          <w:color w:val="666666"/>
          <w:kern w:val="0"/>
          <w:sz w:val="24"/>
          <w:szCs w:val="24"/>
          <w:lang w:eastAsia="pl-PL"/>
          <w14:ligatures w14:val="none"/>
        </w:rPr>
      </w:pPr>
      <w:r w:rsidRPr="007C2B3D">
        <w:rPr>
          <w:rFonts w:ascii="Poppins" w:eastAsia="Times New Roman" w:hAnsi="Poppins" w:cs="Poppins"/>
          <w:b/>
          <w:bCs/>
          <w:color w:val="E858A2"/>
          <w:kern w:val="0"/>
          <w:sz w:val="24"/>
          <w:szCs w:val="24"/>
          <w:lang w:eastAsia="pl-PL"/>
          <w14:ligatures w14:val="none"/>
        </w:rPr>
        <w:t>Podsumowanie 16:45 – 17:00</w:t>
      </w:r>
    </w:p>
    <w:p w14:paraId="0EF768DA" w14:textId="77777777" w:rsidR="00F54940" w:rsidRDefault="00F54940"/>
    <w:sectPr w:rsidR="00F549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Poppins">
    <w:charset w:val="EE"/>
    <w:family w:val="auto"/>
    <w:pitch w:val="variable"/>
    <w:sig w:usb0="00008007" w:usb1="00000000" w:usb2="00000000" w:usb3="00000000" w:csb0="0000009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26711"/>
    <w:multiLevelType w:val="multilevel"/>
    <w:tmpl w:val="7708D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E94C33"/>
    <w:multiLevelType w:val="multilevel"/>
    <w:tmpl w:val="216CA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E6C5E57"/>
    <w:multiLevelType w:val="multilevel"/>
    <w:tmpl w:val="D2048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F1218B1"/>
    <w:multiLevelType w:val="multilevel"/>
    <w:tmpl w:val="0BDE86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9468454">
    <w:abstractNumId w:val="1"/>
  </w:num>
  <w:num w:numId="2" w16cid:durableId="1910916614">
    <w:abstractNumId w:val="3"/>
  </w:num>
  <w:num w:numId="3" w16cid:durableId="343359708">
    <w:abstractNumId w:val="2"/>
  </w:num>
  <w:num w:numId="4" w16cid:durableId="653799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2B3D"/>
    <w:rsid w:val="00276014"/>
    <w:rsid w:val="007C2B3D"/>
    <w:rsid w:val="00F5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7CA5D"/>
  <w15:chartTrackingRefBased/>
  <w15:docId w15:val="{3B6E8529-EEA2-4237-BD39-7DBC684AD8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C2B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C2B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2B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C2B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C2B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B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B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B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B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C2B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C2B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2B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C2B3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C2B3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B3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B3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B3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B3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C2B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C2B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C2B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C2B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C2B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C2B3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C2B3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C2B3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2B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C2B3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C2B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328</Words>
  <Characters>1968</Characters>
  <Application>Microsoft Office Word</Application>
  <DocSecurity>0</DocSecurity>
  <Lines>16</Lines>
  <Paragraphs>4</Paragraphs>
  <ScaleCrop>false</ScaleCrop>
  <Company/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Bilińska</dc:creator>
  <cp:keywords/>
  <dc:description/>
  <cp:lastModifiedBy>Klaudia Bilińska</cp:lastModifiedBy>
  <cp:revision>1</cp:revision>
  <dcterms:created xsi:type="dcterms:W3CDTF">2026-08-17T11:35:00Z</dcterms:created>
  <dcterms:modified xsi:type="dcterms:W3CDTF">2026-08-17T11:36:00Z</dcterms:modified>
</cp:coreProperties>
</file>