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46AE" w14:textId="77777777" w:rsidR="0090371F" w:rsidRPr="0090371F" w:rsidRDefault="0090371F" w:rsidP="0090371F">
      <w:pPr>
        <w:spacing w:after="0"/>
      </w:pPr>
      <w:r w:rsidRPr="0090371F">
        <w:t>Agenda seminarium:</w:t>
      </w:r>
    </w:p>
    <w:p w14:paraId="67577C64" w14:textId="77777777" w:rsidR="0090371F" w:rsidRPr="0090371F" w:rsidRDefault="0090371F" w:rsidP="0090371F">
      <w:pPr>
        <w:spacing w:after="0"/>
      </w:pPr>
      <w:r w:rsidRPr="0090371F">
        <w:rPr>
          <w:b/>
          <w:bCs/>
        </w:rPr>
        <w:t>Dzień I 19 marca</w:t>
      </w:r>
    </w:p>
    <w:p w14:paraId="224BF9D9" w14:textId="77777777" w:rsidR="0090371F" w:rsidRPr="0090371F" w:rsidRDefault="0090371F" w:rsidP="0090371F">
      <w:pPr>
        <w:spacing w:after="0"/>
      </w:pPr>
      <w:r w:rsidRPr="0090371F">
        <w:rPr>
          <w:i/>
          <w:iCs/>
          <w:u w:val="single"/>
        </w:rPr>
        <w:t>Blok I 14:30 – 18:00  </w:t>
      </w:r>
      <w:r w:rsidRPr="0090371F">
        <w:t>    </w:t>
      </w:r>
    </w:p>
    <w:p w14:paraId="57BCB46D" w14:textId="77777777" w:rsidR="0090371F" w:rsidRPr="0090371F" w:rsidRDefault="0090371F" w:rsidP="0090371F">
      <w:pPr>
        <w:spacing w:after="0"/>
      </w:pPr>
      <w:r w:rsidRPr="0090371F">
        <w:t>Przepisy prawne - przegląd</w:t>
      </w:r>
    </w:p>
    <w:p w14:paraId="7D629515" w14:textId="77777777" w:rsidR="0090371F" w:rsidRPr="0090371F" w:rsidRDefault="0090371F" w:rsidP="0090371F">
      <w:pPr>
        <w:spacing w:after="0"/>
      </w:pPr>
      <w:r w:rsidRPr="0090371F">
        <w:t>Rola Państwowej Inspekcji Sanitarnej w zapewnieniu nadzoru nad dawką (wybrane aspekty kontroli i udzielania zgód przez PWIS mające znaczący wpływ na dawkę promieniowania dla pacjenta</w:t>
      </w:r>
    </w:p>
    <w:p w14:paraId="49FE3E84" w14:textId="77777777" w:rsidR="0090371F" w:rsidRPr="0090371F" w:rsidRDefault="0090371F" w:rsidP="0090371F">
      <w:pPr>
        <w:spacing w:after="0"/>
      </w:pPr>
      <w:r w:rsidRPr="0090371F">
        <w:t>Zasady optymalizacji dawki dla pracowników</w:t>
      </w:r>
    </w:p>
    <w:p w14:paraId="39B11968" w14:textId="77777777" w:rsidR="0090371F" w:rsidRPr="0090371F" w:rsidRDefault="0090371F" w:rsidP="0090371F">
      <w:pPr>
        <w:spacing w:after="0"/>
      </w:pPr>
      <w:r w:rsidRPr="0090371F">
        <w:t> </w:t>
      </w:r>
    </w:p>
    <w:p w14:paraId="5A28813F" w14:textId="77777777" w:rsidR="0090371F" w:rsidRPr="0090371F" w:rsidRDefault="0090371F" w:rsidP="0090371F">
      <w:pPr>
        <w:spacing w:after="0"/>
      </w:pPr>
      <w:r w:rsidRPr="0090371F">
        <w:rPr>
          <w:b/>
          <w:bCs/>
        </w:rPr>
        <w:t>Dzień II 20 marca</w:t>
      </w:r>
    </w:p>
    <w:p w14:paraId="5EF33F40" w14:textId="77777777" w:rsidR="0090371F" w:rsidRPr="0090371F" w:rsidRDefault="0090371F" w:rsidP="0090371F">
      <w:pPr>
        <w:spacing w:after="0"/>
      </w:pPr>
      <w:r w:rsidRPr="0090371F">
        <w:rPr>
          <w:i/>
          <w:iCs/>
          <w:u w:val="single"/>
        </w:rPr>
        <w:t>Blok II 9:00 – 13:30</w:t>
      </w:r>
      <w:r w:rsidRPr="0090371F">
        <w:t>       </w:t>
      </w:r>
    </w:p>
    <w:p w14:paraId="34CE73A3" w14:textId="77777777" w:rsidR="0090371F" w:rsidRPr="0090371F" w:rsidRDefault="0090371F" w:rsidP="0090371F">
      <w:pPr>
        <w:spacing w:after="0"/>
      </w:pPr>
      <w:r w:rsidRPr="0090371F">
        <w:t>Tworzenie i znaczenie procedur szczegółowych</w:t>
      </w:r>
    </w:p>
    <w:p w14:paraId="6F36F194" w14:textId="0A931ED0" w:rsidR="0090371F" w:rsidRPr="0090371F" w:rsidRDefault="0090371F" w:rsidP="0090371F">
      <w:pPr>
        <w:spacing w:after="0"/>
      </w:pPr>
      <w:r w:rsidRPr="0090371F">
        <w:t>Nadzór nad dawką w radiografii</w:t>
      </w:r>
      <w:r>
        <w:t>, mammografii</w:t>
      </w:r>
      <w:r w:rsidRPr="0090371F">
        <w:t xml:space="preserve">, tomografii komputerowej </w:t>
      </w:r>
      <w:r w:rsidR="006F3AFD" w:rsidRPr="0090371F">
        <w:t xml:space="preserve">i fluoroskopii </w:t>
      </w:r>
      <w:r w:rsidR="006F3AFD">
        <w:t xml:space="preserve">/ radiologii zabiegowej </w:t>
      </w:r>
      <w:r w:rsidRPr="0090371F">
        <w:t>– zasady ogólne</w:t>
      </w:r>
    </w:p>
    <w:p w14:paraId="29DEB1E7" w14:textId="42D64C75" w:rsidR="0090371F" w:rsidRPr="0090371F" w:rsidRDefault="0090371F" w:rsidP="0090371F">
      <w:pPr>
        <w:spacing w:after="0"/>
      </w:pPr>
      <w:r w:rsidRPr="0090371F">
        <w:t xml:space="preserve">Metody optymalizacji dawki w </w:t>
      </w:r>
      <w:r w:rsidR="006F3AFD" w:rsidRPr="0090371F">
        <w:t>radiografii</w:t>
      </w:r>
      <w:r w:rsidR="006F3AFD">
        <w:t>, mammografii</w:t>
      </w:r>
      <w:r w:rsidR="006F3AFD" w:rsidRPr="0090371F">
        <w:t xml:space="preserve">, tomografii komputerowej i fluoroskopii </w:t>
      </w:r>
      <w:r w:rsidR="006F3AFD">
        <w:t>/ radiologii zabiegowe</w:t>
      </w:r>
      <w:r w:rsidRPr="0090371F">
        <w:t xml:space="preserve"> – zasady ogólne</w:t>
      </w:r>
    </w:p>
    <w:p w14:paraId="5F5BBD90" w14:textId="77777777" w:rsidR="0090371F" w:rsidRPr="0090371F" w:rsidRDefault="0090371F" w:rsidP="0090371F">
      <w:pPr>
        <w:spacing w:after="0"/>
      </w:pPr>
      <w:r w:rsidRPr="0090371F">
        <w:t>Wymagania dotyczące oprogramowania do nadzoru nad dawkami w zakresie wspomagania optymalizacji</w:t>
      </w:r>
    </w:p>
    <w:p w14:paraId="5D842490" w14:textId="77777777" w:rsidR="0090371F" w:rsidRPr="0090371F" w:rsidRDefault="0090371F" w:rsidP="0090371F">
      <w:pPr>
        <w:spacing w:after="0"/>
      </w:pPr>
      <w:r w:rsidRPr="0090371F">
        <w:rPr>
          <w:i/>
          <w:iCs/>
          <w:u w:val="single"/>
        </w:rPr>
        <w:t>Blok III 14:30 – 18:00   </w:t>
      </w:r>
    </w:p>
    <w:p w14:paraId="317B8DB1" w14:textId="5EA829A3" w:rsidR="0090371F" w:rsidRPr="0090371F" w:rsidRDefault="0090371F" w:rsidP="0090371F">
      <w:pPr>
        <w:spacing w:after="0"/>
      </w:pPr>
      <w:r w:rsidRPr="0090371F">
        <w:t xml:space="preserve">Metody optymalizacji dawki w </w:t>
      </w:r>
      <w:r w:rsidR="006F3AFD" w:rsidRPr="0090371F">
        <w:t>radiografii</w:t>
      </w:r>
      <w:r w:rsidR="006F3AFD">
        <w:t>, mammografii</w:t>
      </w:r>
      <w:r w:rsidR="006F3AFD" w:rsidRPr="0090371F">
        <w:t xml:space="preserve">, tomografii komputerowej i fluoroskopii </w:t>
      </w:r>
      <w:r w:rsidR="006F3AFD">
        <w:t>/ radiologii zabiegowe</w:t>
      </w:r>
      <w:r w:rsidRPr="0090371F">
        <w:t xml:space="preserve"> – aspekty praktyczne</w:t>
      </w:r>
    </w:p>
    <w:p w14:paraId="6BF78FEC" w14:textId="77777777" w:rsidR="0090371F" w:rsidRPr="0090371F" w:rsidRDefault="0090371F" w:rsidP="0090371F">
      <w:pPr>
        <w:spacing w:after="0"/>
      </w:pPr>
      <w:r w:rsidRPr="0090371F">
        <w:t> </w:t>
      </w:r>
    </w:p>
    <w:p w14:paraId="13593BA9" w14:textId="77777777" w:rsidR="0090371F" w:rsidRPr="0090371F" w:rsidRDefault="0090371F" w:rsidP="0090371F">
      <w:pPr>
        <w:spacing w:after="0"/>
      </w:pPr>
      <w:r w:rsidRPr="0090371F">
        <w:rPr>
          <w:b/>
          <w:bCs/>
        </w:rPr>
        <w:t>Dzień III 21 marca</w:t>
      </w:r>
    </w:p>
    <w:p w14:paraId="61527DA9" w14:textId="77777777" w:rsidR="0090371F" w:rsidRPr="0090371F" w:rsidRDefault="0090371F" w:rsidP="0090371F">
      <w:pPr>
        <w:spacing w:after="0"/>
      </w:pPr>
      <w:r w:rsidRPr="0090371F">
        <w:rPr>
          <w:i/>
          <w:iCs/>
          <w:u w:val="single"/>
        </w:rPr>
        <w:t>Blok IV 12:00 – 13:30</w:t>
      </w:r>
      <w:r w:rsidRPr="0090371F">
        <w:t>   </w:t>
      </w:r>
    </w:p>
    <w:p w14:paraId="34ABB03C" w14:textId="77777777" w:rsidR="0090371F" w:rsidRPr="0090371F" w:rsidRDefault="0090371F" w:rsidP="0090371F">
      <w:pPr>
        <w:spacing w:after="0"/>
      </w:pPr>
      <w:r w:rsidRPr="0090371F">
        <w:t>Metody optymalizacji dawki środków kontrastujących</w:t>
      </w:r>
    </w:p>
    <w:p w14:paraId="3994C098" w14:textId="0FD2A25D" w:rsidR="0090371F" w:rsidRPr="0090371F" w:rsidRDefault="0090371F" w:rsidP="0090371F">
      <w:pPr>
        <w:spacing w:after="0"/>
      </w:pPr>
      <w:r w:rsidRPr="0090371F">
        <w:t xml:space="preserve">Metody optymalizacji dawki w </w:t>
      </w:r>
      <w:r w:rsidR="006F3AFD" w:rsidRPr="0090371F">
        <w:t>radiografii</w:t>
      </w:r>
      <w:r w:rsidR="006F3AFD">
        <w:t>, mammografii</w:t>
      </w:r>
      <w:r w:rsidR="006F3AFD" w:rsidRPr="0090371F">
        <w:t xml:space="preserve">, tomografii komputerowej i fluoroskopii </w:t>
      </w:r>
      <w:r w:rsidR="006F3AFD">
        <w:t>/ radiologii zabiegowe</w:t>
      </w:r>
      <w:r w:rsidRPr="0090371F">
        <w:t xml:space="preserve"> – aspekty praktyczne</w:t>
      </w:r>
    </w:p>
    <w:p w14:paraId="1AAD560C" w14:textId="77777777" w:rsidR="0090371F" w:rsidRPr="0090371F" w:rsidRDefault="0090371F" w:rsidP="0090371F">
      <w:pPr>
        <w:spacing w:after="0"/>
      </w:pPr>
      <w:r w:rsidRPr="0090371F">
        <w:rPr>
          <w:i/>
          <w:iCs/>
          <w:u w:val="single"/>
        </w:rPr>
        <w:t>13:30 – 14:30</w:t>
      </w:r>
      <w:r w:rsidRPr="0090371F">
        <w:t> Podsumowanie i zakończenie sympozjum.</w:t>
      </w:r>
    </w:p>
    <w:p w14:paraId="06CAC123" w14:textId="77777777" w:rsidR="0090371F" w:rsidRPr="0090371F" w:rsidRDefault="0090371F" w:rsidP="0090371F">
      <w:pPr>
        <w:spacing w:after="0"/>
      </w:pPr>
      <w:r w:rsidRPr="0090371F">
        <w:t> </w:t>
      </w:r>
    </w:p>
    <w:sectPr w:rsidR="0090371F" w:rsidRPr="0090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E"/>
    <w:rsid w:val="000E6B2E"/>
    <w:rsid w:val="002E2E4C"/>
    <w:rsid w:val="00494DBB"/>
    <w:rsid w:val="005572E0"/>
    <w:rsid w:val="006F3AFD"/>
    <w:rsid w:val="00716118"/>
    <w:rsid w:val="00812786"/>
    <w:rsid w:val="008B79C1"/>
    <w:rsid w:val="0090371F"/>
    <w:rsid w:val="00960B54"/>
    <w:rsid w:val="009C4229"/>
    <w:rsid w:val="00E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DA57"/>
  <w15:chartTrackingRefBased/>
  <w15:docId w15:val="{CE1861E6-9771-4E6F-830C-D8905A6A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1053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Kowski</dc:creator>
  <cp:keywords/>
  <dc:description/>
  <cp:lastModifiedBy>Ryszard Kowski</cp:lastModifiedBy>
  <cp:revision>3</cp:revision>
  <dcterms:created xsi:type="dcterms:W3CDTF">2026-02-01T02:07:00Z</dcterms:created>
  <dcterms:modified xsi:type="dcterms:W3CDTF">2026-02-01T02:08:00Z</dcterms:modified>
</cp:coreProperties>
</file>