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B3B0" w14:textId="77777777" w:rsidR="005235F3" w:rsidRPr="0099077D" w:rsidRDefault="005235F3" w:rsidP="005235F3">
      <w:pPr>
        <w:spacing w:after="120"/>
        <w:ind w:right="272"/>
        <w:rPr>
          <w:rStyle w:val="Pogrubienie"/>
          <w:rFonts w:ascii="Times New Roman" w:hAnsi="Times New Roman" w:cs="Times New Roman"/>
          <w:sz w:val="24"/>
          <w:szCs w:val="24"/>
        </w:rPr>
      </w:pPr>
      <w:r w:rsidRPr="0099077D">
        <w:rPr>
          <w:rStyle w:val="Pogrubienie"/>
          <w:rFonts w:ascii="Times New Roman" w:hAnsi="Times New Roman" w:cs="Times New Roman"/>
          <w:sz w:val="24"/>
          <w:szCs w:val="24"/>
        </w:rPr>
        <w:t xml:space="preserve">Szanowni </w:t>
      </w:r>
      <w:proofErr w:type="gramStart"/>
      <w:r w:rsidRPr="0099077D">
        <w:rPr>
          <w:rStyle w:val="Pogrubienie"/>
          <w:rFonts w:ascii="Times New Roman" w:hAnsi="Times New Roman" w:cs="Times New Roman"/>
          <w:sz w:val="24"/>
          <w:szCs w:val="24"/>
        </w:rPr>
        <w:t>Państwo !</w:t>
      </w:r>
      <w:proofErr w:type="gramEnd"/>
    </w:p>
    <w:p w14:paraId="431B970A" w14:textId="686CB9EC" w:rsidR="00293716" w:rsidRPr="00AD23B4" w:rsidRDefault="005235F3" w:rsidP="00AD23B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077D">
        <w:rPr>
          <w:rFonts w:ascii="Times New Roman" w:hAnsi="Times New Roman" w:cs="Times New Roman"/>
          <w:sz w:val="24"/>
          <w:szCs w:val="24"/>
        </w:rPr>
        <w:br/>
      </w:r>
      <w:r w:rsidR="00293716" w:rsidRPr="00AD23B4">
        <w:rPr>
          <w:rFonts w:ascii="Times New Roman" w:hAnsi="Times New Roman" w:cs="Times New Roman"/>
          <w:b/>
          <w:bCs/>
          <w:sz w:val="24"/>
          <w:szCs w:val="24"/>
        </w:rPr>
        <w:t xml:space="preserve">Serdecznie zapraszamy na jubileuszową XV konferencję „Żywienie Kliniczne – jakość </w:t>
      </w:r>
      <w:r w:rsidR="00AD23B4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293716" w:rsidRPr="00AD23B4">
        <w:rPr>
          <w:rFonts w:ascii="Times New Roman" w:hAnsi="Times New Roman" w:cs="Times New Roman"/>
          <w:b/>
          <w:bCs/>
          <w:sz w:val="24"/>
          <w:szCs w:val="24"/>
        </w:rPr>
        <w:t>i bezpieczeństwo”</w:t>
      </w:r>
    </w:p>
    <w:p w14:paraId="147E3766" w14:textId="52A816BA" w:rsidR="00293716" w:rsidRPr="00293716" w:rsidRDefault="00293716" w:rsidP="00AD23B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716">
        <w:rPr>
          <w:rFonts w:ascii="Times New Roman" w:hAnsi="Times New Roman" w:cs="Times New Roman"/>
          <w:bCs/>
          <w:sz w:val="24"/>
          <w:szCs w:val="24"/>
        </w:rPr>
        <w:t xml:space="preserve">Będzie to </w:t>
      </w:r>
      <w:r w:rsidR="00DE551E" w:rsidRPr="0099077D">
        <w:rPr>
          <w:rFonts w:ascii="Times New Roman" w:hAnsi="Times New Roman" w:cs="Times New Roman"/>
          <w:bCs/>
          <w:sz w:val="24"/>
          <w:szCs w:val="24"/>
        </w:rPr>
        <w:t xml:space="preserve">doskonała </w:t>
      </w:r>
      <w:r w:rsidRPr="00293716">
        <w:rPr>
          <w:rFonts w:ascii="Times New Roman" w:hAnsi="Times New Roman" w:cs="Times New Roman"/>
          <w:bCs/>
          <w:sz w:val="24"/>
          <w:szCs w:val="24"/>
        </w:rPr>
        <w:t>okazja do zapoznania się z najnowszymi doniesieniami naukowymi oraz do dyskusji w gronie ekspertów na temat kluczowych aspektów leczenia żywieniowego.</w:t>
      </w:r>
    </w:p>
    <w:p w14:paraId="491FF296" w14:textId="6B45D0ED" w:rsidR="00293716" w:rsidRPr="00293716" w:rsidRDefault="00293716" w:rsidP="00AD23B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716">
        <w:rPr>
          <w:rFonts w:ascii="Times New Roman" w:hAnsi="Times New Roman" w:cs="Times New Roman"/>
          <w:bCs/>
          <w:sz w:val="24"/>
          <w:szCs w:val="24"/>
        </w:rPr>
        <w:t>Podczas konferencji wysłuchamy prelekcji uznanych specjalistów i praktyków terapii żywieniowej. Wydarzenie stworzy doskonałą przestrzeń do poszerzania wiedzy, inspirujących rozmów oraz integracji osób pasjonujących się tematyką żywienia klinicznego.</w:t>
      </w:r>
      <w:r w:rsidR="009907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9AA369D" w14:textId="77777777" w:rsidR="00293716" w:rsidRPr="00293716" w:rsidRDefault="00293716" w:rsidP="00AD23B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716">
        <w:rPr>
          <w:rFonts w:ascii="Times New Roman" w:hAnsi="Times New Roman" w:cs="Times New Roman"/>
          <w:bCs/>
          <w:sz w:val="24"/>
          <w:szCs w:val="24"/>
        </w:rPr>
        <w:t xml:space="preserve">Tegoroczna konferencja odbędzie się na terenie </w:t>
      </w:r>
      <w:r w:rsidRPr="00293716">
        <w:rPr>
          <w:rFonts w:ascii="Times New Roman" w:hAnsi="Times New Roman" w:cs="Times New Roman"/>
          <w:b/>
          <w:bCs/>
          <w:sz w:val="24"/>
          <w:szCs w:val="24"/>
        </w:rPr>
        <w:t>Gdańskiego Uniwersytetu Medycznego</w:t>
      </w:r>
      <w:r w:rsidRPr="00293716">
        <w:rPr>
          <w:rFonts w:ascii="Times New Roman" w:hAnsi="Times New Roman" w:cs="Times New Roman"/>
          <w:bCs/>
          <w:sz w:val="24"/>
          <w:szCs w:val="24"/>
        </w:rPr>
        <w:t xml:space="preserve"> pod patronatem </w:t>
      </w:r>
      <w:r w:rsidRPr="00293716">
        <w:rPr>
          <w:rFonts w:ascii="Times New Roman" w:hAnsi="Times New Roman" w:cs="Times New Roman"/>
          <w:b/>
          <w:bCs/>
          <w:sz w:val="24"/>
          <w:szCs w:val="24"/>
        </w:rPr>
        <w:t xml:space="preserve">JM Rektora </w:t>
      </w:r>
      <w:proofErr w:type="spellStart"/>
      <w:r w:rsidRPr="00293716">
        <w:rPr>
          <w:rFonts w:ascii="Times New Roman" w:hAnsi="Times New Roman" w:cs="Times New Roman"/>
          <w:b/>
          <w:bCs/>
          <w:sz w:val="24"/>
          <w:szCs w:val="24"/>
        </w:rPr>
        <w:t>GUMed</w:t>
      </w:r>
      <w:proofErr w:type="spellEnd"/>
      <w:r w:rsidRPr="00293716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Pr="00293716">
        <w:rPr>
          <w:rFonts w:ascii="Times New Roman" w:hAnsi="Times New Roman" w:cs="Times New Roman"/>
          <w:b/>
          <w:bCs/>
          <w:sz w:val="24"/>
          <w:szCs w:val="24"/>
        </w:rPr>
        <w:t>Polskiego Towarzystwa Żywienia Dojelitowego, Pozajelitowego i Metabolizmu (POLSPEN)</w:t>
      </w:r>
      <w:r w:rsidRPr="00293716">
        <w:rPr>
          <w:rFonts w:ascii="Times New Roman" w:hAnsi="Times New Roman" w:cs="Times New Roman"/>
          <w:bCs/>
          <w:sz w:val="24"/>
          <w:szCs w:val="24"/>
        </w:rPr>
        <w:t>.</w:t>
      </w:r>
    </w:p>
    <w:p w14:paraId="41FE01DF" w14:textId="77777777" w:rsidR="00293716" w:rsidRPr="00293716" w:rsidRDefault="00293716" w:rsidP="00AD23B4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3716">
        <w:rPr>
          <w:rFonts w:ascii="Times New Roman" w:hAnsi="Times New Roman" w:cs="Times New Roman"/>
          <w:bCs/>
          <w:sz w:val="24"/>
          <w:szCs w:val="24"/>
        </w:rPr>
        <w:t>Serdecznie zapraszamy wszystkich zainteresowanych do udziału w tym wyjątkowym spotkaniu!</w:t>
      </w:r>
    </w:p>
    <w:p w14:paraId="7BA38FBE" w14:textId="489AA3E0" w:rsidR="005235F3" w:rsidRPr="0099077D" w:rsidRDefault="005235F3" w:rsidP="00293716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7EF30CCC" w14:textId="6E6F78CE" w:rsidR="005235F3" w:rsidRPr="0099077D" w:rsidRDefault="00AD23B4" w:rsidP="005235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5235F3" w:rsidRPr="0099077D">
        <w:rPr>
          <w:rFonts w:ascii="Times New Roman" w:hAnsi="Times New Roman" w:cs="Times New Roman"/>
          <w:b/>
          <w:bCs/>
          <w:sz w:val="24"/>
          <w:szCs w:val="24"/>
        </w:rPr>
        <w:t xml:space="preserve">trona konferencji oraz rejestracja </w:t>
      </w:r>
      <w:proofErr w:type="gramStart"/>
      <w:r w:rsidR="005235F3" w:rsidRPr="0099077D">
        <w:rPr>
          <w:rFonts w:ascii="Times New Roman" w:hAnsi="Times New Roman" w:cs="Times New Roman"/>
          <w:b/>
          <w:bCs/>
          <w:sz w:val="24"/>
          <w:szCs w:val="24"/>
        </w:rPr>
        <w:t>znajduje</w:t>
      </w:r>
      <w:proofErr w:type="gramEnd"/>
      <w:r w:rsidR="005235F3" w:rsidRPr="0099077D">
        <w:rPr>
          <w:rFonts w:ascii="Times New Roman" w:hAnsi="Times New Roman" w:cs="Times New Roman"/>
          <w:b/>
          <w:bCs/>
          <w:sz w:val="24"/>
          <w:szCs w:val="24"/>
        </w:rPr>
        <w:t xml:space="preserve"> się pod adresem:</w:t>
      </w:r>
    </w:p>
    <w:p w14:paraId="4D3EE578" w14:textId="77777777" w:rsidR="005235F3" w:rsidRPr="00AD23B4" w:rsidRDefault="005235F3" w:rsidP="005235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23B4">
        <w:rPr>
          <w:rFonts w:ascii="Times New Roman" w:hAnsi="Times New Roman" w:cs="Times New Roman"/>
          <w:b/>
          <w:bCs/>
          <w:sz w:val="24"/>
          <w:szCs w:val="24"/>
        </w:rPr>
        <w:t>www.konferencjagdynia.pl</w:t>
      </w:r>
    </w:p>
    <w:p w14:paraId="00F61413" w14:textId="77777777" w:rsidR="005235F3" w:rsidRPr="0099077D" w:rsidRDefault="005235F3" w:rsidP="00523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9077D">
        <w:rPr>
          <w:rFonts w:ascii="Times New Roman" w:hAnsi="Times New Roman" w:cs="Times New Roman"/>
          <w:sz w:val="24"/>
          <w:szCs w:val="24"/>
        </w:rPr>
        <w:t xml:space="preserve">SERDECZNIE </w:t>
      </w:r>
      <w:proofErr w:type="gramStart"/>
      <w:r w:rsidRPr="0099077D">
        <w:rPr>
          <w:rFonts w:ascii="Times New Roman" w:hAnsi="Times New Roman" w:cs="Times New Roman"/>
          <w:sz w:val="24"/>
          <w:szCs w:val="24"/>
        </w:rPr>
        <w:t>ZAPRASZAMY !</w:t>
      </w:r>
      <w:proofErr w:type="gramEnd"/>
    </w:p>
    <w:p w14:paraId="179FD521" w14:textId="77777777" w:rsidR="005235F3" w:rsidRPr="00CC3507" w:rsidRDefault="005235F3" w:rsidP="00523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C02449" w14:textId="77777777" w:rsidR="005235F3" w:rsidRPr="00CC3507" w:rsidRDefault="005235F3" w:rsidP="005235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CA0E11" w14:textId="345C69CE" w:rsidR="00B20765" w:rsidRPr="00CC3507" w:rsidRDefault="005235F3" w:rsidP="005235F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3507">
        <w:rPr>
          <w:rFonts w:ascii="Times New Roman" w:hAnsi="Times New Roman" w:cs="Times New Roman"/>
          <w:i/>
          <w:iCs/>
          <w:sz w:val="24"/>
          <w:szCs w:val="24"/>
          <w:lang w:val="da-DK"/>
        </w:rPr>
        <w:t xml:space="preserve">Prof. dr hab. n. med. </w:t>
      </w:r>
      <w:r w:rsidRPr="00CC3507">
        <w:rPr>
          <w:rFonts w:ascii="Times New Roman" w:hAnsi="Times New Roman" w:cs="Times New Roman"/>
          <w:i/>
          <w:iCs/>
          <w:sz w:val="24"/>
          <w:szCs w:val="24"/>
        </w:rPr>
        <w:t xml:space="preserve">Sylwia Małgorzewicz </w:t>
      </w:r>
    </w:p>
    <w:p w14:paraId="20F91EC5" w14:textId="5295906E" w:rsidR="003201CC" w:rsidRDefault="003201CC" w:rsidP="005235F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93716">
        <w:rPr>
          <w:rFonts w:ascii="Times New Roman" w:hAnsi="Times New Roman" w:cs="Times New Roman"/>
          <w:i/>
          <w:iCs/>
          <w:sz w:val="24"/>
          <w:szCs w:val="24"/>
        </w:rPr>
        <w:t xml:space="preserve">Prof. </w:t>
      </w:r>
      <w:r w:rsidR="00CD7711" w:rsidRPr="00293716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293716">
        <w:rPr>
          <w:rFonts w:ascii="Times New Roman" w:hAnsi="Times New Roman" w:cs="Times New Roman"/>
          <w:i/>
          <w:iCs/>
          <w:sz w:val="24"/>
          <w:szCs w:val="24"/>
        </w:rPr>
        <w:t xml:space="preserve">r hab. </w:t>
      </w:r>
      <w:proofErr w:type="gramStart"/>
      <w:r w:rsidRPr="00293716">
        <w:rPr>
          <w:rFonts w:ascii="Times New Roman" w:hAnsi="Times New Roman" w:cs="Times New Roman"/>
          <w:i/>
          <w:iCs/>
          <w:sz w:val="24"/>
          <w:szCs w:val="24"/>
        </w:rPr>
        <w:t>n .</w:t>
      </w:r>
      <w:proofErr w:type="gramEnd"/>
      <w:r w:rsidRPr="00293716">
        <w:rPr>
          <w:rFonts w:ascii="Times New Roman" w:hAnsi="Times New Roman" w:cs="Times New Roman"/>
          <w:i/>
          <w:iCs/>
          <w:sz w:val="24"/>
          <w:szCs w:val="24"/>
        </w:rPr>
        <w:t xml:space="preserve"> med. Janusz Kruszewski</w:t>
      </w:r>
    </w:p>
    <w:p w14:paraId="0FAC9E18" w14:textId="0150E777" w:rsidR="00540E4D" w:rsidRPr="00293716" w:rsidRDefault="00540E4D" w:rsidP="005235F3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SKN Żywienia Klinicznego i Dietetyki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GUMed</w:t>
      </w:r>
      <w:proofErr w:type="spellEnd"/>
    </w:p>
    <w:p w14:paraId="21F963B7" w14:textId="77777777" w:rsidR="003201CC" w:rsidRPr="00293716" w:rsidRDefault="003201CC" w:rsidP="005447EF">
      <w:pPr>
        <w:spacing w:after="0"/>
        <w:ind w:left="-1276" w:right="-1418" w:firstLine="425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179A6BC7" w14:textId="77777777" w:rsidR="003201CC" w:rsidRPr="00293716" w:rsidRDefault="003201CC" w:rsidP="005447EF">
      <w:pPr>
        <w:spacing w:after="0"/>
        <w:ind w:left="-1276" w:right="-1418" w:firstLine="425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2B52004E" w14:textId="77777777" w:rsidR="003201CC" w:rsidRPr="00293716" w:rsidRDefault="003201CC" w:rsidP="005447EF">
      <w:pPr>
        <w:spacing w:after="0"/>
        <w:ind w:left="-1276" w:right="-1418" w:firstLine="425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400EB297" w14:textId="77777777" w:rsidR="00A838D5" w:rsidRDefault="00A838D5" w:rsidP="00CA70D5">
      <w:pPr>
        <w:spacing w:after="0"/>
        <w:ind w:left="-851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04BFDD32" w14:textId="77777777" w:rsidR="00AD23B4" w:rsidRDefault="00AD23B4" w:rsidP="00CA70D5">
      <w:pPr>
        <w:spacing w:after="0"/>
        <w:ind w:left="-851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35550E54" w14:textId="77777777" w:rsidR="00AD23B4" w:rsidRPr="00CC3507" w:rsidRDefault="00AD23B4" w:rsidP="00CA70D5">
      <w:pPr>
        <w:spacing w:after="0"/>
        <w:ind w:left="-851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2AED16F0" w14:textId="77777777" w:rsidR="00A838D5" w:rsidRPr="00CC3507" w:rsidRDefault="00A838D5" w:rsidP="00CA70D5">
      <w:pPr>
        <w:spacing w:after="0"/>
        <w:ind w:left="-851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6D2C394A" w14:textId="0D486ACC" w:rsidR="00540E4D" w:rsidRPr="00AD23B4" w:rsidRDefault="00CD7711" w:rsidP="00AD23B4">
      <w:pPr>
        <w:spacing w:after="0"/>
        <w:ind w:left="-851"/>
        <w:jc w:val="center"/>
        <w:rPr>
          <w:rFonts w:ascii="Times New Roman" w:hAnsi="Times New Roman" w:cs="Times New Roman"/>
          <w:b/>
          <w:iCs/>
          <w:spacing w:val="50"/>
          <w:sz w:val="36"/>
          <w:szCs w:val="36"/>
        </w:rPr>
      </w:pPr>
      <w:r w:rsidRPr="00AD23B4">
        <w:rPr>
          <w:rFonts w:ascii="Times New Roman" w:hAnsi="Times New Roman" w:cs="Times New Roman"/>
          <w:b/>
          <w:iCs/>
          <w:spacing w:val="50"/>
          <w:sz w:val="36"/>
          <w:szCs w:val="36"/>
        </w:rPr>
        <w:lastRenderedPageBreak/>
        <w:t xml:space="preserve">Żywienie kliniczne </w:t>
      </w:r>
      <w:r w:rsidR="009F5694" w:rsidRPr="00AD23B4">
        <w:rPr>
          <w:rFonts w:ascii="Times New Roman" w:hAnsi="Times New Roman" w:cs="Times New Roman"/>
          <w:b/>
          <w:iCs/>
          <w:spacing w:val="50"/>
          <w:sz w:val="36"/>
          <w:szCs w:val="36"/>
        </w:rPr>
        <w:t>– jakość i bezpieczeństwo</w:t>
      </w:r>
    </w:p>
    <w:p w14:paraId="31CB74D4" w14:textId="77777777" w:rsidR="00540E4D" w:rsidRPr="0099077D" w:rsidRDefault="00540E4D" w:rsidP="00540E4D">
      <w:pPr>
        <w:spacing w:after="0"/>
        <w:ind w:left="-851"/>
        <w:rPr>
          <w:rFonts w:ascii="Times New Roman" w:hAnsi="Times New Roman" w:cs="Times New Roman"/>
          <w:b/>
          <w:iCs/>
          <w:spacing w:val="50"/>
          <w:sz w:val="24"/>
          <w:szCs w:val="24"/>
        </w:rPr>
      </w:pPr>
    </w:p>
    <w:p w14:paraId="2ED9F087" w14:textId="67DF1A4B" w:rsidR="00540E4D" w:rsidRPr="0099077D" w:rsidRDefault="00540E4D" w:rsidP="00AD23B4">
      <w:pPr>
        <w:spacing w:after="0"/>
        <w:ind w:left="-851"/>
        <w:jc w:val="center"/>
        <w:rPr>
          <w:rFonts w:ascii="Times New Roman" w:hAnsi="Times New Roman" w:cs="Times New Roman"/>
          <w:b/>
          <w:iCs/>
          <w:spacing w:val="20"/>
          <w:sz w:val="24"/>
          <w:szCs w:val="24"/>
        </w:rPr>
      </w:pPr>
      <w:r w:rsidRPr="0099077D">
        <w:rPr>
          <w:rFonts w:ascii="Times New Roman" w:hAnsi="Times New Roman" w:cs="Times New Roman"/>
          <w:b/>
          <w:iCs/>
          <w:spacing w:val="20"/>
          <w:sz w:val="24"/>
          <w:szCs w:val="24"/>
        </w:rPr>
        <w:t>Organizatorzy:</w:t>
      </w:r>
    </w:p>
    <w:p w14:paraId="13ABFA12" w14:textId="2A003082" w:rsidR="00540E4D" w:rsidRPr="0099077D" w:rsidRDefault="00540E4D" w:rsidP="00AD23B4">
      <w:pPr>
        <w:spacing w:after="0"/>
        <w:ind w:left="-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9077D">
        <w:rPr>
          <w:rFonts w:ascii="Times New Roman" w:hAnsi="Times New Roman" w:cs="Times New Roman"/>
          <w:iCs/>
          <w:sz w:val="24"/>
          <w:szCs w:val="24"/>
        </w:rPr>
        <w:t>Katedra Żywienia Klinicznego</w:t>
      </w:r>
    </w:p>
    <w:p w14:paraId="46D169BA" w14:textId="2C7597B7" w:rsidR="006D793B" w:rsidRDefault="00540E4D" w:rsidP="00AD23B4">
      <w:pPr>
        <w:spacing w:after="0"/>
        <w:ind w:left="-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D793B">
        <w:rPr>
          <w:rFonts w:ascii="Times New Roman" w:hAnsi="Times New Roman" w:cs="Times New Roman"/>
          <w:iCs/>
          <w:sz w:val="24"/>
          <w:szCs w:val="24"/>
        </w:rPr>
        <w:t>Klinika Chirurgii Onkologicznej</w:t>
      </w:r>
      <w:r w:rsidR="006D793B">
        <w:rPr>
          <w:rFonts w:ascii="Times New Roman" w:hAnsi="Times New Roman" w:cs="Times New Roman"/>
          <w:iCs/>
          <w:sz w:val="24"/>
          <w:szCs w:val="24"/>
        </w:rPr>
        <w:t>,</w:t>
      </w:r>
      <w:r w:rsidR="006D793B" w:rsidRPr="006D793B">
        <w:rPr>
          <w:rFonts w:ascii="Times New Roman" w:hAnsi="Times New Roman" w:cs="Times New Roman"/>
          <w:iCs/>
          <w:sz w:val="24"/>
          <w:szCs w:val="24"/>
        </w:rPr>
        <w:t xml:space="preserve"> Szpital Morski im. PCK</w:t>
      </w:r>
    </w:p>
    <w:p w14:paraId="610CD0F2" w14:textId="45BB8B07" w:rsidR="00540E4D" w:rsidRPr="0099077D" w:rsidRDefault="00540E4D" w:rsidP="00AD23B4">
      <w:pPr>
        <w:spacing w:after="0"/>
        <w:ind w:left="-851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99077D">
        <w:rPr>
          <w:rFonts w:ascii="Times New Roman" w:hAnsi="Times New Roman" w:cs="Times New Roman"/>
          <w:iCs/>
          <w:sz w:val="24"/>
          <w:szCs w:val="24"/>
        </w:rPr>
        <w:t>SKN Żywienia Klinicznego i Dietetyki</w:t>
      </w:r>
    </w:p>
    <w:p w14:paraId="10E4DCE8" w14:textId="050C27FF" w:rsidR="00CD1F98" w:rsidRPr="00AD23B4" w:rsidRDefault="00540E4D" w:rsidP="00AD23B4">
      <w:pPr>
        <w:spacing w:after="0"/>
        <w:ind w:left="-851"/>
        <w:jc w:val="center"/>
        <w:rPr>
          <w:rFonts w:ascii="Times New Roman" w:hAnsi="Times New Roman" w:cs="Times New Roman"/>
          <w:b/>
          <w:iCs/>
          <w:spacing w:val="40"/>
          <w:sz w:val="24"/>
          <w:szCs w:val="24"/>
        </w:rPr>
      </w:pPr>
      <w:r w:rsidRPr="0099077D">
        <w:rPr>
          <w:rFonts w:ascii="Times New Roman" w:hAnsi="Times New Roman" w:cs="Times New Roman"/>
          <w:iCs/>
          <w:sz w:val="24"/>
          <w:szCs w:val="24"/>
        </w:rPr>
        <w:t>Gdański Uniwersytet Medyczny</w:t>
      </w:r>
      <w:r w:rsidR="005177E1" w:rsidRPr="00CC3507">
        <w:rPr>
          <w:rFonts w:ascii="Times New Roman" w:hAnsi="Times New Roman" w:cs="Times New Roman"/>
          <w:noProof/>
          <w:sz w:val="24"/>
          <w:szCs w:val="24"/>
          <w:lang w:eastAsia="pl-PL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571F3144" wp14:editId="11783857">
            <wp:simplePos x="0" y="0"/>
            <wp:positionH relativeFrom="column">
              <wp:posOffset>8121650</wp:posOffset>
            </wp:positionH>
            <wp:positionV relativeFrom="paragraph">
              <wp:posOffset>419100</wp:posOffset>
            </wp:positionV>
            <wp:extent cx="942975" cy="895350"/>
            <wp:effectExtent l="0" t="0" r="9525" b="0"/>
            <wp:wrapNone/>
            <wp:docPr id="78505145" name="Obraz 1" descr="Obraz zawierający niebieskie, Jaskrawoniebieski, design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05145" name="Obraz 1" descr="Obraz zawierający niebieskie, Jaskrawoniebieski, design&#10;&#10;Opis wygenerowany automatyczni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EE508" w14:textId="71E2D717" w:rsidR="00EE07F8" w:rsidRDefault="00EE07F8">
      <w:pPr>
        <w:rPr>
          <w:rFonts w:ascii="Times New Roman" w:hAnsi="Times New Roman" w:cs="Times New Roman"/>
          <w:sz w:val="24"/>
          <w:szCs w:val="24"/>
        </w:rPr>
      </w:pPr>
    </w:p>
    <w:p w14:paraId="54A65ECB" w14:textId="77777777" w:rsidR="00AD23B4" w:rsidRPr="00CC3507" w:rsidRDefault="00AD23B4">
      <w:pPr>
        <w:rPr>
          <w:rFonts w:ascii="Times New Roman" w:hAnsi="Times New Roman" w:cs="Times New Roman"/>
          <w:sz w:val="24"/>
          <w:szCs w:val="24"/>
        </w:rPr>
      </w:pPr>
    </w:p>
    <w:p w14:paraId="3EC81E59" w14:textId="77777777" w:rsidR="00540E4D" w:rsidRPr="00AD23B4" w:rsidRDefault="00540E4D" w:rsidP="00540E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3B4">
        <w:rPr>
          <w:rFonts w:ascii="Times New Roman" w:hAnsi="Times New Roman" w:cs="Times New Roman"/>
          <w:b/>
          <w:bCs/>
          <w:sz w:val="24"/>
          <w:szCs w:val="24"/>
          <w:u w:val="single"/>
        </w:rPr>
        <w:t>Program konferencji</w:t>
      </w:r>
    </w:p>
    <w:p w14:paraId="1E411905" w14:textId="30D89AEC" w:rsidR="00540E4D" w:rsidRPr="00540E4D" w:rsidRDefault="00540E4D" w:rsidP="00540E4D">
      <w:p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Segoe UI Emoji" w:hAnsi="Segoe UI Emoji" w:cs="Segoe UI Emoji"/>
          <w:sz w:val="24"/>
          <w:szCs w:val="24"/>
        </w:rPr>
        <w:t>🕘</w:t>
      </w:r>
      <w:r w:rsidRPr="00540E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0 – Rozpoczęcie konferencji</w:t>
      </w:r>
      <w:r w:rsidRPr="00540E4D">
        <w:rPr>
          <w:rFonts w:ascii="Times New Roman" w:hAnsi="Times New Roman" w:cs="Times New Roman"/>
          <w:sz w:val="24"/>
          <w:szCs w:val="24"/>
        </w:rPr>
        <w:br/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Prof. dr hab. n. med. Sylwia Małgorzewicz, Prof. </w:t>
      </w:r>
      <w:r w:rsidR="0099077D">
        <w:rPr>
          <w:rFonts w:ascii="Times New Roman" w:hAnsi="Times New Roman" w:cs="Times New Roman"/>
          <w:b/>
          <w:bCs/>
          <w:sz w:val="24"/>
          <w:szCs w:val="24"/>
        </w:rPr>
        <w:t xml:space="preserve">dr </w:t>
      </w:r>
      <w:proofErr w:type="spellStart"/>
      <w:proofErr w:type="gramStart"/>
      <w:r w:rsidR="0099077D">
        <w:rPr>
          <w:rFonts w:ascii="Times New Roman" w:hAnsi="Times New Roman" w:cs="Times New Roman"/>
          <w:b/>
          <w:bCs/>
          <w:sz w:val="24"/>
          <w:szCs w:val="24"/>
        </w:rPr>
        <w:t>hab.n</w:t>
      </w:r>
      <w:proofErr w:type="spellEnd"/>
      <w:proofErr w:type="gramEnd"/>
      <w:r w:rsidR="0099077D">
        <w:rPr>
          <w:rFonts w:ascii="Times New Roman" w:hAnsi="Times New Roman" w:cs="Times New Roman"/>
          <w:b/>
          <w:bCs/>
          <w:sz w:val="24"/>
          <w:szCs w:val="24"/>
        </w:rPr>
        <w:t xml:space="preserve"> .med.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Janusz Kruszewski</w:t>
      </w:r>
    </w:p>
    <w:p w14:paraId="4269A2BE" w14:textId="77777777" w:rsidR="00540E4D" w:rsidRPr="00540E4D" w:rsidRDefault="00540E4D" w:rsidP="00540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E4D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3B4">
        <w:rPr>
          <w:rFonts w:ascii="Times New Roman" w:hAnsi="Times New Roman" w:cs="Times New Roman"/>
          <w:b/>
          <w:bCs/>
          <w:sz w:val="24"/>
          <w:szCs w:val="24"/>
          <w:u w:val="single"/>
        </w:rPr>
        <w:t>Sesja 1</w:t>
      </w:r>
    </w:p>
    <w:p w14:paraId="69952944" w14:textId="77777777" w:rsidR="00540E4D" w:rsidRPr="00540E4D" w:rsidRDefault="00540E4D" w:rsidP="00540E4D">
      <w:p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>Prowadzący: Sylwia Małgorzewicz, Janusz Kruszewski</w:t>
      </w:r>
    </w:p>
    <w:p w14:paraId="1A5CF22B" w14:textId="14D462BE" w:rsidR="00540E4D" w:rsidRPr="00540E4D" w:rsidRDefault="00540E4D" w:rsidP="00540E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8.30</w:t>
      </w:r>
      <w:r w:rsidR="0099077D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8.50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Leczenie żywieniowe w Nieswoistych Chorobach Zapalnych Jelit</w:t>
      </w:r>
      <w:r w:rsidRPr="00540E4D">
        <w:rPr>
          <w:rFonts w:ascii="Times New Roman" w:hAnsi="Times New Roman" w:cs="Times New Roman"/>
          <w:sz w:val="24"/>
          <w:szCs w:val="24"/>
        </w:rPr>
        <w:t xml:space="preserve"> – Dorota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Wierzbicka-Mańkowska</w:t>
      </w:r>
      <w:proofErr w:type="spellEnd"/>
    </w:p>
    <w:p w14:paraId="7AC314A3" w14:textId="27B6448E" w:rsidR="00540E4D" w:rsidRPr="00540E4D" w:rsidRDefault="00540E4D" w:rsidP="00540E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8.50-9.10 </w:t>
      </w:r>
      <w:proofErr w:type="spellStart"/>
      <w:r w:rsidRPr="00540E4D">
        <w:rPr>
          <w:rFonts w:ascii="Times New Roman" w:hAnsi="Times New Roman" w:cs="Times New Roman"/>
          <w:b/>
          <w:bCs/>
          <w:sz w:val="24"/>
          <w:szCs w:val="24"/>
        </w:rPr>
        <w:t>Stłuszczeniowa</w:t>
      </w:r>
      <w:proofErr w:type="spellEnd"/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choroba wątroby związana z zaburzeniami metabolicznymi</w:t>
      </w:r>
      <w:r w:rsidRPr="00540E4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Piotr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Stalke</w:t>
      </w:r>
      <w:proofErr w:type="spellEnd"/>
    </w:p>
    <w:p w14:paraId="28FBBA2F" w14:textId="6D839E14" w:rsidR="00540E4D" w:rsidRPr="00540E4D" w:rsidRDefault="00540E4D" w:rsidP="00540E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9.10-9.30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Zespół jelita nadwrażliwego </w:t>
      </w:r>
      <w:r>
        <w:rPr>
          <w:rFonts w:ascii="Times New Roman" w:hAnsi="Times New Roman" w:cs="Times New Roman"/>
          <w:b/>
          <w:bCs/>
          <w:sz w:val="24"/>
          <w:szCs w:val="24"/>
        </w:rPr>
        <w:t>nowości w postępowaniu żywieniowym</w:t>
      </w:r>
      <w:r w:rsidRPr="00540E4D">
        <w:rPr>
          <w:rFonts w:ascii="Times New Roman" w:hAnsi="Times New Roman" w:cs="Times New Roman"/>
          <w:sz w:val="24"/>
          <w:szCs w:val="24"/>
        </w:rPr>
        <w:t xml:space="preserve"> – Katarzyna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Gładyś</w:t>
      </w:r>
      <w:proofErr w:type="spellEnd"/>
      <w:r w:rsidRPr="00540E4D">
        <w:rPr>
          <w:rFonts w:ascii="Times New Roman" w:hAnsi="Times New Roman" w:cs="Times New Roman"/>
          <w:sz w:val="24"/>
          <w:szCs w:val="24"/>
        </w:rPr>
        <w:t>-Cieszyńska</w:t>
      </w:r>
    </w:p>
    <w:p w14:paraId="5C227869" w14:textId="3E499AEE" w:rsidR="00540E4D" w:rsidRPr="00540E4D" w:rsidRDefault="00540E4D" w:rsidP="00540E4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9.30-9.45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Dieta w chorobie </w:t>
      </w:r>
      <w:proofErr w:type="spellStart"/>
      <w:r w:rsidRPr="00540E4D">
        <w:rPr>
          <w:rFonts w:ascii="Times New Roman" w:hAnsi="Times New Roman" w:cs="Times New Roman"/>
          <w:b/>
          <w:bCs/>
          <w:sz w:val="24"/>
          <w:szCs w:val="24"/>
        </w:rPr>
        <w:t>Leśniowskiego-Crohna</w:t>
      </w:r>
      <w:proofErr w:type="spellEnd"/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– opis przypadku</w:t>
      </w:r>
      <w:r w:rsidRPr="00540E4D">
        <w:rPr>
          <w:rFonts w:ascii="Times New Roman" w:hAnsi="Times New Roman" w:cs="Times New Roman"/>
          <w:sz w:val="24"/>
          <w:szCs w:val="24"/>
        </w:rPr>
        <w:t xml:space="preserve"> – Magdalena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Engler</w:t>
      </w:r>
      <w:proofErr w:type="spellEnd"/>
      <w:r w:rsidRPr="00540E4D">
        <w:rPr>
          <w:rFonts w:ascii="Times New Roman" w:hAnsi="Times New Roman" w:cs="Times New Roman"/>
          <w:sz w:val="24"/>
          <w:szCs w:val="24"/>
        </w:rPr>
        <w:br/>
      </w:r>
      <w:r w:rsidRPr="00540E4D">
        <w:rPr>
          <w:rFonts w:ascii="Segoe UI Emoji" w:hAnsi="Segoe UI Emoji" w:cs="Segoe UI Emoji"/>
          <w:sz w:val="24"/>
          <w:szCs w:val="24"/>
        </w:rPr>
        <w:t>🔸</w:t>
      </w:r>
      <w:r w:rsidRPr="00540E4D">
        <w:rPr>
          <w:rFonts w:ascii="Times New Roman" w:hAnsi="Times New Roman" w:cs="Times New Roman"/>
          <w:sz w:val="24"/>
          <w:szCs w:val="24"/>
        </w:rPr>
        <w:t xml:space="preserve">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31723E18" w14:textId="77777777" w:rsidR="00540E4D" w:rsidRPr="00540E4D" w:rsidRDefault="00540E4D" w:rsidP="00540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E4D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3B4">
        <w:rPr>
          <w:rFonts w:ascii="Times New Roman" w:hAnsi="Times New Roman" w:cs="Times New Roman"/>
          <w:b/>
          <w:bCs/>
          <w:sz w:val="24"/>
          <w:szCs w:val="24"/>
          <w:u w:val="single"/>
        </w:rPr>
        <w:t>Sesja 2</w:t>
      </w:r>
    </w:p>
    <w:p w14:paraId="06C4F26B" w14:textId="77777777" w:rsidR="00540E4D" w:rsidRPr="00540E4D" w:rsidRDefault="00540E4D" w:rsidP="00540E4D">
      <w:p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Prowadzący: Edyta </w:t>
      </w:r>
      <w:proofErr w:type="spellStart"/>
      <w:r w:rsidRPr="00540E4D">
        <w:rPr>
          <w:rFonts w:ascii="Times New Roman" w:hAnsi="Times New Roman" w:cs="Times New Roman"/>
          <w:b/>
          <w:bCs/>
          <w:sz w:val="24"/>
          <w:szCs w:val="24"/>
        </w:rPr>
        <w:t>Wernio</w:t>
      </w:r>
      <w:proofErr w:type="spellEnd"/>
      <w:r w:rsidRPr="00540E4D">
        <w:rPr>
          <w:rFonts w:ascii="Times New Roman" w:hAnsi="Times New Roman" w:cs="Times New Roman"/>
          <w:b/>
          <w:bCs/>
          <w:sz w:val="24"/>
          <w:szCs w:val="24"/>
        </w:rPr>
        <w:t>, Marcin Folwarski</w:t>
      </w:r>
    </w:p>
    <w:p w14:paraId="4C94A23A" w14:textId="7891C974" w:rsidR="00540E4D" w:rsidRPr="00540E4D" w:rsidRDefault="00540E4D" w:rsidP="00540E4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10.00-10.20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Perspektywy rozwoju leczenia żywieniowego</w:t>
      </w:r>
      <w:r w:rsidRPr="00540E4D">
        <w:rPr>
          <w:rFonts w:ascii="Times New Roman" w:hAnsi="Times New Roman" w:cs="Times New Roman"/>
          <w:sz w:val="24"/>
          <w:szCs w:val="24"/>
        </w:rPr>
        <w:t xml:space="preserve"> – Stanisław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Kłęk</w:t>
      </w:r>
      <w:proofErr w:type="spellEnd"/>
    </w:p>
    <w:p w14:paraId="7D205D1D" w14:textId="773EDC4B" w:rsidR="00540E4D" w:rsidRPr="00540E4D" w:rsidRDefault="00540E4D" w:rsidP="00540E4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10.20-</w:t>
      </w:r>
      <w:r w:rsidR="00913702">
        <w:rPr>
          <w:rFonts w:ascii="Times New Roman" w:hAnsi="Times New Roman" w:cs="Times New Roman"/>
          <w:b/>
          <w:bCs/>
          <w:sz w:val="24"/>
          <w:szCs w:val="24"/>
        </w:rPr>
        <w:t xml:space="preserve">10.40 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Jakość życia pacjentów i opiekunów w żywieniu domowym</w:t>
      </w:r>
      <w:r w:rsidRPr="00540E4D">
        <w:rPr>
          <w:rFonts w:ascii="Times New Roman" w:hAnsi="Times New Roman" w:cs="Times New Roman"/>
          <w:sz w:val="24"/>
          <w:szCs w:val="24"/>
        </w:rPr>
        <w:t xml:space="preserve"> – Marcin Folwarski</w:t>
      </w:r>
    </w:p>
    <w:p w14:paraId="5DA11DC4" w14:textId="29070F7C" w:rsidR="00540E4D" w:rsidRPr="00540E4D" w:rsidRDefault="00913702" w:rsidP="00540E4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10.40- 11.00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Podaż leków w trakcie żywienia </w:t>
      </w:r>
      <w:proofErr w:type="spellStart"/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>enteralnego</w:t>
      </w:r>
      <w:proofErr w:type="spellEnd"/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i ich interakcje z żywieniem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– Katarzyna Kwiecień-Jaguś</w:t>
      </w:r>
    </w:p>
    <w:p w14:paraId="08FFC857" w14:textId="237C2121" w:rsidR="00540E4D" w:rsidRPr="00913702" w:rsidRDefault="00913702" w:rsidP="00540E4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11.00-11.15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Otyłość </w:t>
      </w:r>
      <w:proofErr w:type="spellStart"/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>sarkopeniczna</w:t>
      </w:r>
      <w:proofErr w:type="spellEnd"/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– odchudzać czy leczyć żywieniowo?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– Edyta </w:t>
      </w:r>
      <w:proofErr w:type="spellStart"/>
      <w:r w:rsidR="00540E4D" w:rsidRPr="00540E4D">
        <w:rPr>
          <w:rFonts w:ascii="Times New Roman" w:hAnsi="Times New Roman" w:cs="Times New Roman"/>
          <w:sz w:val="24"/>
          <w:szCs w:val="24"/>
        </w:rPr>
        <w:t>Wernio</w:t>
      </w:r>
      <w:proofErr w:type="spellEnd"/>
      <w:r w:rsidR="00540E4D" w:rsidRPr="00540E4D">
        <w:rPr>
          <w:rFonts w:ascii="Times New Roman" w:hAnsi="Times New Roman" w:cs="Times New Roman"/>
          <w:sz w:val="24"/>
          <w:szCs w:val="24"/>
        </w:rPr>
        <w:br/>
      </w:r>
      <w:r w:rsidR="00540E4D" w:rsidRPr="00540E4D">
        <w:rPr>
          <w:rFonts w:ascii="Segoe UI Emoji" w:hAnsi="Segoe UI Emoji" w:cs="Segoe UI Emoji"/>
          <w:sz w:val="24"/>
          <w:szCs w:val="24"/>
        </w:rPr>
        <w:t>🔸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31B85FCC" w14:textId="38F454E4" w:rsidR="00913702" w:rsidRPr="00540E4D" w:rsidRDefault="00913702" w:rsidP="00540E4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PRZERWA 12.00-12.30</w:t>
      </w:r>
    </w:p>
    <w:p w14:paraId="57B566CE" w14:textId="77777777" w:rsidR="00540E4D" w:rsidRPr="00540E4D" w:rsidRDefault="00540E4D" w:rsidP="00540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E4D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3B4">
        <w:rPr>
          <w:rFonts w:ascii="Times New Roman" w:hAnsi="Times New Roman" w:cs="Times New Roman"/>
          <w:b/>
          <w:bCs/>
          <w:sz w:val="24"/>
          <w:szCs w:val="24"/>
          <w:u w:val="single"/>
        </w:rPr>
        <w:t>Sesja 3</w:t>
      </w:r>
    </w:p>
    <w:p w14:paraId="6535C553" w14:textId="77777777" w:rsidR="00540E4D" w:rsidRPr="00540E4D" w:rsidRDefault="00540E4D" w:rsidP="00540E4D">
      <w:p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>Prowadzący: Aleksandra Kapała, Michał Jankowski</w:t>
      </w:r>
    </w:p>
    <w:p w14:paraId="5ADFEED9" w14:textId="68D6AC43" w:rsidR="00540E4D" w:rsidRPr="00540E4D" w:rsidRDefault="00913702" w:rsidP="00540E4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12.30-13.10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>Standardy postępowania w nowotworach przełyku i żołądka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– Aleksandra Kapała</w:t>
      </w:r>
    </w:p>
    <w:p w14:paraId="5BDAD1AC" w14:textId="679DC593" w:rsidR="00540E4D" w:rsidRPr="00540E4D" w:rsidRDefault="00913702" w:rsidP="00540E4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13.10-13.30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>Stan odżywienia a powikłania po zabiegu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</w:t>
      </w:r>
      <w:r w:rsidR="0099077D" w:rsidRPr="0099077D">
        <w:rPr>
          <w:rFonts w:ascii="Times New Roman" w:hAnsi="Times New Roman" w:cs="Times New Roman"/>
          <w:b/>
          <w:bCs/>
          <w:sz w:val="24"/>
          <w:szCs w:val="24"/>
        </w:rPr>
        <w:t>chirurgicznym</w:t>
      </w:r>
      <w:r w:rsidR="0099077D">
        <w:rPr>
          <w:rFonts w:ascii="Times New Roman" w:hAnsi="Times New Roman" w:cs="Times New Roman"/>
          <w:sz w:val="24"/>
          <w:szCs w:val="24"/>
        </w:rPr>
        <w:t xml:space="preserve"> </w:t>
      </w:r>
      <w:r w:rsidR="00540E4D" w:rsidRPr="00540E4D">
        <w:rPr>
          <w:rFonts w:ascii="Times New Roman" w:hAnsi="Times New Roman" w:cs="Times New Roman"/>
          <w:sz w:val="24"/>
          <w:szCs w:val="24"/>
        </w:rPr>
        <w:t>– Michał Jankowski</w:t>
      </w:r>
    </w:p>
    <w:p w14:paraId="74AAA154" w14:textId="68E6FA37" w:rsidR="00540E4D" w:rsidRPr="00540E4D" w:rsidRDefault="00913702" w:rsidP="00540E4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13.30 -14.00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>Żywienie przed, w trakcie i po radioterapii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– Dagmara Buczek</w:t>
      </w:r>
    </w:p>
    <w:p w14:paraId="50FBF84B" w14:textId="1B285ACA" w:rsidR="00540E4D" w:rsidRDefault="00913702" w:rsidP="00540E4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14.00-14.15 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Jakość życia i żywienie pacjentów onkologicznych </w:t>
      </w:r>
      <w:r w:rsidR="00540E4D" w:rsidRPr="00540E4D">
        <w:rPr>
          <w:rFonts w:ascii="Times New Roman" w:hAnsi="Times New Roman" w:cs="Times New Roman"/>
          <w:sz w:val="24"/>
          <w:szCs w:val="24"/>
        </w:rPr>
        <w:t>– Monika Ziętarska</w:t>
      </w:r>
    </w:p>
    <w:p w14:paraId="1D3091CE" w14:textId="1700EB04" w:rsidR="00913702" w:rsidRPr="00913702" w:rsidRDefault="00913702" w:rsidP="00540E4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Dyskusja</w:t>
      </w:r>
    </w:p>
    <w:p w14:paraId="7AEC1679" w14:textId="63389902" w:rsidR="00913702" w:rsidRPr="00540E4D" w:rsidRDefault="00913702" w:rsidP="00540E4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PRZERWA </w:t>
      </w:r>
      <w:r w:rsidR="0099077D">
        <w:rPr>
          <w:rFonts w:ascii="Times New Roman" w:hAnsi="Times New Roman" w:cs="Times New Roman"/>
          <w:b/>
          <w:bCs/>
          <w:sz w:val="24"/>
          <w:szCs w:val="24"/>
        </w:rPr>
        <w:t xml:space="preserve">LUNCH </w:t>
      </w:r>
      <w:r>
        <w:rPr>
          <w:rFonts w:ascii="Times New Roman" w:hAnsi="Times New Roman" w:cs="Times New Roman"/>
          <w:b/>
          <w:bCs/>
          <w:sz w:val="24"/>
          <w:szCs w:val="24"/>
        </w:rPr>
        <w:t>14.30-15.15</w:t>
      </w:r>
    </w:p>
    <w:p w14:paraId="6D713AEC" w14:textId="77777777" w:rsidR="00540E4D" w:rsidRPr="00540E4D" w:rsidRDefault="00540E4D" w:rsidP="00540E4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40E4D">
        <w:rPr>
          <w:rFonts w:ascii="Segoe UI Emoji" w:hAnsi="Segoe UI Emoji" w:cs="Segoe UI Emoji"/>
          <w:b/>
          <w:bCs/>
          <w:sz w:val="24"/>
          <w:szCs w:val="24"/>
        </w:rPr>
        <w:t>🔹</w:t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23B4">
        <w:rPr>
          <w:rFonts w:ascii="Times New Roman" w:hAnsi="Times New Roman" w:cs="Times New Roman"/>
          <w:b/>
          <w:bCs/>
          <w:sz w:val="24"/>
          <w:szCs w:val="24"/>
          <w:u w:val="single"/>
        </w:rPr>
        <w:t>Sesja 4</w:t>
      </w:r>
    </w:p>
    <w:p w14:paraId="2BEE5C3B" w14:textId="77777777" w:rsidR="00540E4D" w:rsidRPr="00540E4D" w:rsidRDefault="00540E4D" w:rsidP="00540E4D">
      <w:p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Prowadzący: Anna </w:t>
      </w:r>
      <w:proofErr w:type="spellStart"/>
      <w:r w:rsidRPr="00540E4D">
        <w:rPr>
          <w:rFonts w:ascii="Times New Roman" w:hAnsi="Times New Roman" w:cs="Times New Roman"/>
          <w:b/>
          <w:bCs/>
          <w:sz w:val="24"/>
          <w:szCs w:val="24"/>
        </w:rPr>
        <w:t>Dardzińska</w:t>
      </w:r>
      <w:proofErr w:type="spellEnd"/>
      <w:r w:rsidRPr="00540E4D">
        <w:rPr>
          <w:rFonts w:ascii="Times New Roman" w:hAnsi="Times New Roman" w:cs="Times New Roman"/>
          <w:b/>
          <w:bCs/>
          <w:sz w:val="24"/>
          <w:szCs w:val="24"/>
        </w:rPr>
        <w:t>, Magdalena Skotnicka</w:t>
      </w:r>
    </w:p>
    <w:p w14:paraId="72551DDF" w14:textId="6D54683D" w:rsidR="00540E4D" w:rsidRPr="00913702" w:rsidRDefault="00913702" w:rsidP="00540E4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15.15-15.30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POCHP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kiedy i jak rozpocząć leczenie żywieniowe </w:t>
      </w:r>
      <w:r w:rsidRPr="00913702">
        <w:rPr>
          <w:rFonts w:ascii="Times New Roman" w:hAnsi="Times New Roman" w:cs="Times New Roman"/>
          <w:sz w:val="24"/>
          <w:szCs w:val="24"/>
        </w:rPr>
        <w:t>Eliza Wasilewska</w:t>
      </w:r>
    </w:p>
    <w:p w14:paraId="58B166FB" w14:textId="130869AF" w:rsidR="00913702" w:rsidRDefault="00913702" w:rsidP="00540E4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15.30-15.45 </w:t>
      </w:r>
      <w:r w:rsidR="005B7075">
        <w:rPr>
          <w:rFonts w:ascii="Times New Roman" w:hAnsi="Times New Roman" w:cs="Times New Roman"/>
          <w:b/>
          <w:bCs/>
          <w:sz w:val="24"/>
          <w:szCs w:val="24"/>
        </w:rPr>
        <w:t xml:space="preserve">Niedożywienie w chorobach reumatologicznych </w:t>
      </w:r>
      <w:r w:rsidR="005B7075" w:rsidRPr="00913702">
        <w:rPr>
          <w:rFonts w:ascii="Times New Roman" w:hAnsi="Times New Roman" w:cs="Times New Roman"/>
          <w:sz w:val="24"/>
          <w:szCs w:val="24"/>
        </w:rPr>
        <w:t xml:space="preserve">Anna </w:t>
      </w:r>
      <w:proofErr w:type="spellStart"/>
      <w:r w:rsidR="005B7075" w:rsidRPr="00913702">
        <w:rPr>
          <w:rFonts w:ascii="Times New Roman" w:hAnsi="Times New Roman" w:cs="Times New Roman"/>
          <w:sz w:val="24"/>
          <w:szCs w:val="24"/>
        </w:rPr>
        <w:t>Wojteczek</w:t>
      </w:r>
      <w:proofErr w:type="spellEnd"/>
      <w:r w:rsidR="005B70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5DF303" w14:textId="44CB254E" w:rsidR="00913702" w:rsidRPr="00540E4D" w:rsidRDefault="00913702" w:rsidP="00540E4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15.45-16.00 </w:t>
      </w:r>
      <w:r w:rsidR="005B7075">
        <w:rPr>
          <w:rFonts w:ascii="Times New Roman" w:hAnsi="Times New Roman" w:cs="Times New Roman"/>
          <w:b/>
          <w:bCs/>
          <w:sz w:val="24"/>
          <w:szCs w:val="24"/>
        </w:rPr>
        <w:t xml:space="preserve">Pacjent z </w:t>
      </w:r>
      <w:proofErr w:type="spellStart"/>
      <w:proofErr w:type="gramStart"/>
      <w:r w:rsidR="005B7075">
        <w:rPr>
          <w:rFonts w:ascii="Times New Roman" w:hAnsi="Times New Roman" w:cs="Times New Roman"/>
          <w:b/>
          <w:bCs/>
          <w:sz w:val="24"/>
          <w:szCs w:val="24"/>
        </w:rPr>
        <w:t>wielochorobowością</w:t>
      </w:r>
      <w:proofErr w:type="spellEnd"/>
      <w:r w:rsidR="005B7075">
        <w:rPr>
          <w:rFonts w:ascii="Times New Roman" w:hAnsi="Times New Roman" w:cs="Times New Roman"/>
          <w:b/>
          <w:bCs/>
          <w:sz w:val="24"/>
          <w:szCs w:val="24"/>
        </w:rPr>
        <w:t xml:space="preserve">  -</w:t>
      </w:r>
      <w:proofErr w:type="gramEnd"/>
      <w:r w:rsidR="005B7075">
        <w:rPr>
          <w:rFonts w:ascii="Times New Roman" w:hAnsi="Times New Roman" w:cs="Times New Roman"/>
          <w:b/>
          <w:bCs/>
          <w:sz w:val="24"/>
          <w:szCs w:val="24"/>
        </w:rPr>
        <w:t xml:space="preserve"> postępowanie żywieniowe </w:t>
      </w:r>
      <w:r w:rsidR="005B7075" w:rsidRPr="003A1581">
        <w:rPr>
          <w:rFonts w:ascii="Times New Roman" w:hAnsi="Times New Roman" w:cs="Times New Roman"/>
          <w:sz w:val="24"/>
          <w:szCs w:val="24"/>
        </w:rPr>
        <w:t>Sylwia Małgorzewicz</w:t>
      </w:r>
    </w:p>
    <w:p w14:paraId="4667D711" w14:textId="39B7F210" w:rsidR="00540E4D" w:rsidRPr="00540E4D" w:rsidRDefault="00913702" w:rsidP="00540E4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16.00 -16.15 </w:t>
      </w:r>
      <w:r w:rsidR="0099077D">
        <w:rPr>
          <w:rFonts w:ascii="Times New Roman" w:hAnsi="Times New Roman" w:cs="Times New Roman"/>
          <w:b/>
          <w:bCs/>
          <w:sz w:val="24"/>
          <w:szCs w:val="24"/>
        </w:rPr>
        <w:t>Powikłania po leczeniu otyłości</w:t>
      </w:r>
      <w:r w:rsidR="00540E4D" w:rsidRPr="00540E4D">
        <w:rPr>
          <w:rFonts w:ascii="Times New Roman" w:hAnsi="Times New Roman" w:cs="Times New Roman"/>
          <w:b/>
          <w:bCs/>
          <w:sz w:val="24"/>
          <w:szCs w:val="24"/>
        </w:rPr>
        <w:t xml:space="preserve"> – opis przypadku</w:t>
      </w:r>
      <w:r w:rsidR="00540E4D" w:rsidRPr="00540E4D">
        <w:rPr>
          <w:rFonts w:ascii="Times New Roman" w:hAnsi="Times New Roman" w:cs="Times New Roman"/>
          <w:sz w:val="24"/>
          <w:szCs w:val="24"/>
        </w:rPr>
        <w:t xml:space="preserve"> – </w:t>
      </w:r>
      <w:r w:rsidRPr="00540E4D">
        <w:rPr>
          <w:rFonts w:ascii="Times New Roman" w:hAnsi="Times New Roman" w:cs="Times New Roman"/>
          <w:sz w:val="24"/>
          <w:szCs w:val="24"/>
        </w:rPr>
        <w:t>Marta Stankiewicz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40E4D">
        <w:rPr>
          <w:rFonts w:ascii="Times New Roman" w:hAnsi="Times New Roman" w:cs="Times New Roman"/>
          <w:sz w:val="24"/>
          <w:szCs w:val="24"/>
        </w:rPr>
        <w:t xml:space="preserve"> </w:t>
      </w:r>
      <w:r w:rsidR="00540E4D" w:rsidRPr="00540E4D">
        <w:rPr>
          <w:rFonts w:ascii="Times New Roman" w:hAnsi="Times New Roman" w:cs="Times New Roman"/>
          <w:sz w:val="24"/>
          <w:szCs w:val="24"/>
        </w:rPr>
        <w:t>Aleksandra Budny</w:t>
      </w:r>
    </w:p>
    <w:p w14:paraId="18B2861D" w14:textId="77777777" w:rsidR="00540E4D" w:rsidRPr="00AD23B4" w:rsidRDefault="00540E4D" w:rsidP="00540E4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3B4">
        <w:rPr>
          <w:rFonts w:ascii="Times New Roman" w:hAnsi="Times New Roman" w:cs="Times New Roman"/>
          <w:b/>
          <w:bCs/>
          <w:sz w:val="24"/>
          <w:szCs w:val="24"/>
          <w:u w:val="single"/>
        </w:rPr>
        <w:t>Warsztaty (podział na 3 grupy)</w:t>
      </w:r>
    </w:p>
    <w:p w14:paraId="13CFBF55" w14:textId="77777777" w:rsidR="00540E4D" w:rsidRPr="00540E4D" w:rsidRDefault="00540E4D" w:rsidP="00540E4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>Żywienie pozajelitowe z wykorzystaniem worków RTU</w:t>
      </w:r>
      <w:r w:rsidRPr="00540E4D">
        <w:rPr>
          <w:rFonts w:ascii="Times New Roman" w:hAnsi="Times New Roman" w:cs="Times New Roman"/>
          <w:sz w:val="24"/>
          <w:szCs w:val="24"/>
        </w:rPr>
        <w:br/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Prowadzący:</w:t>
      </w:r>
      <w:r w:rsidRPr="00540E4D">
        <w:rPr>
          <w:rFonts w:ascii="Times New Roman" w:hAnsi="Times New Roman" w:cs="Times New Roman"/>
          <w:sz w:val="24"/>
          <w:szCs w:val="24"/>
        </w:rPr>
        <w:t xml:space="preserve"> Marcin Folwarski, Ewelina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Lubieniecka-Archutowska</w:t>
      </w:r>
      <w:proofErr w:type="spellEnd"/>
    </w:p>
    <w:p w14:paraId="23EBED95" w14:textId="77777777" w:rsidR="00540E4D" w:rsidRPr="00540E4D" w:rsidRDefault="00540E4D" w:rsidP="00540E4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>Praktyczne aspekty oceny masy i funkcji mięśni szkieletowych</w:t>
      </w:r>
      <w:r w:rsidRPr="00540E4D">
        <w:rPr>
          <w:rFonts w:ascii="Times New Roman" w:hAnsi="Times New Roman" w:cs="Times New Roman"/>
          <w:sz w:val="24"/>
          <w:szCs w:val="24"/>
        </w:rPr>
        <w:br/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Prowadzący:</w:t>
      </w:r>
      <w:r w:rsidRPr="00540E4D">
        <w:rPr>
          <w:rFonts w:ascii="Times New Roman" w:hAnsi="Times New Roman" w:cs="Times New Roman"/>
          <w:sz w:val="24"/>
          <w:szCs w:val="24"/>
        </w:rPr>
        <w:t xml:space="preserve"> Sylwia Czaja-Stolc, Nina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Kimilu</w:t>
      </w:r>
      <w:proofErr w:type="spellEnd"/>
    </w:p>
    <w:p w14:paraId="2D062E78" w14:textId="77777777" w:rsidR="00540E4D" w:rsidRPr="00540E4D" w:rsidRDefault="00540E4D" w:rsidP="00540E4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40E4D">
        <w:rPr>
          <w:rFonts w:ascii="Times New Roman" w:hAnsi="Times New Roman" w:cs="Times New Roman"/>
          <w:b/>
          <w:bCs/>
          <w:sz w:val="24"/>
          <w:szCs w:val="24"/>
        </w:rPr>
        <w:t>Żywienie dojelitowe w pediatrii</w:t>
      </w:r>
      <w:r w:rsidRPr="00540E4D">
        <w:rPr>
          <w:rFonts w:ascii="Times New Roman" w:hAnsi="Times New Roman" w:cs="Times New Roman"/>
          <w:sz w:val="24"/>
          <w:szCs w:val="24"/>
        </w:rPr>
        <w:br/>
      </w:r>
      <w:r w:rsidRPr="00540E4D">
        <w:rPr>
          <w:rFonts w:ascii="Times New Roman" w:hAnsi="Times New Roman" w:cs="Times New Roman"/>
          <w:b/>
          <w:bCs/>
          <w:sz w:val="24"/>
          <w:szCs w:val="24"/>
        </w:rPr>
        <w:t>Prowadzący:</w:t>
      </w:r>
      <w:r w:rsidRPr="00540E4D">
        <w:rPr>
          <w:rFonts w:ascii="Times New Roman" w:hAnsi="Times New Roman" w:cs="Times New Roman"/>
          <w:sz w:val="24"/>
          <w:szCs w:val="24"/>
        </w:rPr>
        <w:t xml:space="preserve"> Monika Ziętarska, Natalia </w:t>
      </w:r>
      <w:proofErr w:type="spellStart"/>
      <w:r w:rsidRPr="00540E4D">
        <w:rPr>
          <w:rFonts w:ascii="Times New Roman" w:hAnsi="Times New Roman" w:cs="Times New Roman"/>
          <w:sz w:val="24"/>
          <w:szCs w:val="24"/>
        </w:rPr>
        <w:t>Grzękowicz</w:t>
      </w:r>
      <w:proofErr w:type="spellEnd"/>
    </w:p>
    <w:p w14:paraId="4C160EA3" w14:textId="77777777" w:rsidR="006C7832" w:rsidRPr="00CC3507" w:rsidRDefault="006C7832" w:rsidP="00AD23B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C7832" w:rsidRPr="00CC3507" w:rsidSect="00AA1DB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541EE"/>
    <w:multiLevelType w:val="multilevel"/>
    <w:tmpl w:val="1BE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20D10"/>
    <w:multiLevelType w:val="hybridMultilevel"/>
    <w:tmpl w:val="84B0C10E"/>
    <w:lvl w:ilvl="0" w:tplc="0415000F">
      <w:start w:val="1"/>
      <w:numFmt w:val="decimal"/>
      <w:lvlText w:val="%1."/>
      <w:lvlJc w:val="left"/>
      <w:pPr>
        <w:ind w:left="2532" w:hanging="360"/>
      </w:pPr>
    </w:lvl>
    <w:lvl w:ilvl="1" w:tplc="04150019" w:tentative="1">
      <w:start w:val="1"/>
      <w:numFmt w:val="lowerLetter"/>
      <w:lvlText w:val="%2."/>
      <w:lvlJc w:val="left"/>
      <w:pPr>
        <w:ind w:left="3252" w:hanging="360"/>
      </w:pPr>
    </w:lvl>
    <w:lvl w:ilvl="2" w:tplc="0415001B" w:tentative="1">
      <w:start w:val="1"/>
      <w:numFmt w:val="lowerRoman"/>
      <w:lvlText w:val="%3."/>
      <w:lvlJc w:val="right"/>
      <w:pPr>
        <w:ind w:left="3972" w:hanging="180"/>
      </w:pPr>
    </w:lvl>
    <w:lvl w:ilvl="3" w:tplc="0415000F" w:tentative="1">
      <w:start w:val="1"/>
      <w:numFmt w:val="decimal"/>
      <w:lvlText w:val="%4."/>
      <w:lvlJc w:val="left"/>
      <w:pPr>
        <w:ind w:left="4692" w:hanging="360"/>
      </w:pPr>
    </w:lvl>
    <w:lvl w:ilvl="4" w:tplc="04150019" w:tentative="1">
      <w:start w:val="1"/>
      <w:numFmt w:val="lowerLetter"/>
      <w:lvlText w:val="%5."/>
      <w:lvlJc w:val="left"/>
      <w:pPr>
        <w:ind w:left="5412" w:hanging="360"/>
      </w:pPr>
    </w:lvl>
    <w:lvl w:ilvl="5" w:tplc="0415001B" w:tentative="1">
      <w:start w:val="1"/>
      <w:numFmt w:val="lowerRoman"/>
      <w:lvlText w:val="%6."/>
      <w:lvlJc w:val="right"/>
      <w:pPr>
        <w:ind w:left="6132" w:hanging="180"/>
      </w:pPr>
    </w:lvl>
    <w:lvl w:ilvl="6" w:tplc="0415000F" w:tentative="1">
      <w:start w:val="1"/>
      <w:numFmt w:val="decimal"/>
      <w:lvlText w:val="%7."/>
      <w:lvlJc w:val="left"/>
      <w:pPr>
        <w:ind w:left="6852" w:hanging="360"/>
      </w:pPr>
    </w:lvl>
    <w:lvl w:ilvl="7" w:tplc="04150019" w:tentative="1">
      <w:start w:val="1"/>
      <w:numFmt w:val="lowerLetter"/>
      <w:lvlText w:val="%8."/>
      <w:lvlJc w:val="left"/>
      <w:pPr>
        <w:ind w:left="7572" w:hanging="360"/>
      </w:pPr>
    </w:lvl>
    <w:lvl w:ilvl="8" w:tplc="0415001B" w:tentative="1">
      <w:start w:val="1"/>
      <w:numFmt w:val="lowerRoman"/>
      <w:lvlText w:val="%9."/>
      <w:lvlJc w:val="right"/>
      <w:pPr>
        <w:ind w:left="8292" w:hanging="180"/>
      </w:pPr>
    </w:lvl>
  </w:abstractNum>
  <w:abstractNum w:abstractNumId="2" w15:restartNumberingAfterBreak="0">
    <w:nsid w:val="4C577D71"/>
    <w:multiLevelType w:val="multilevel"/>
    <w:tmpl w:val="73260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B91A30"/>
    <w:multiLevelType w:val="multilevel"/>
    <w:tmpl w:val="C984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A6F21"/>
    <w:multiLevelType w:val="multilevel"/>
    <w:tmpl w:val="2A68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C692D"/>
    <w:multiLevelType w:val="multilevel"/>
    <w:tmpl w:val="58E6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5766911">
    <w:abstractNumId w:val="1"/>
  </w:num>
  <w:num w:numId="2" w16cid:durableId="1197043492">
    <w:abstractNumId w:val="2"/>
  </w:num>
  <w:num w:numId="3" w16cid:durableId="378433708">
    <w:abstractNumId w:val="5"/>
  </w:num>
  <w:num w:numId="4" w16cid:durableId="151140299">
    <w:abstractNumId w:val="3"/>
  </w:num>
  <w:num w:numId="5" w16cid:durableId="1396976468">
    <w:abstractNumId w:val="0"/>
  </w:num>
  <w:num w:numId="6" w16cid:durableId="62336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6B"/>
    <w:rsid w:val="00014585"/>
    <w:rsid w:val="00023E6E"/>
    <w:rsid w:val="000334B0"/>
    <w:rsid w:val="000714F7"/>
    <w:rsid w:val="000B415B"/>
    <w:rsid w:val="000C52B2"/>
    <w:rsid w:val="00122F8E"/>
    <w:rsid w:val="00176370"/>
    <w:rsid w:val="00196F7B"/>
    <w:rsid w:val="0021207F"/>
    <w:rsid w:val="00223E5A"/>
    <w:rsid w:val="00246643"/>
    <w:rsid w:val="00293716"/>
    <w:rsid w:val="003201CC"/>
    <w:rsid w:val="003775A4"/>
    <w:rsid w:val="003A1581"/>
    <w:rsid w:val="003A3144"/>
    <w:rsid w:val="003B1806"/>
    <w:rsid w:val="003E01D5"/>
    <w:rsid w:val="004005DC"/>
    <w:rsid w:val="00402A78"/>
    <w:rsid w:val="004B1698"/>
    <w:rsid w:val="004E5054"/>
    <w:rsid w:val="005177E1"/>
    <w:rsid w:val="00520803"/>
    <w:rsid w:val="005235F3"/>
    <w:rsid w:val="00540E4D"/>
    <w:rsid w:val="005447EF"/>
    <w:rsid w:val="00553451"/>
    <w:rsid w:val="005B7075"/>
    <w:rsid w:val="005E4BC6"/>
    <w:rsid w:val="0065219B"/>
    <w:rsid w:val="00674C9F"/>
    <w:rsid w:val="006C2A12"/>
    <w:rsid w:val="006C7832"/>
    <w:rsid w:val="006D6D55"/>
    <w:rsid w:val="006D793B"/>
    <w:rsid w:val="006F5214"/>
    <w:rsid w:val="0070195D"/>
    <w:rsid w:val="00760A63"/>
    <w:rsid w:val="007903C0"/>
    <w:rsid w:val="007D4972"/>
    <w:rsid w:val="0082375A"/>
    <w:rsid w:val="0083466D"/>
    <w:rsid w:val="00837BCC"/>
    <w:rsid w:val="0089327D"/>
    <w:rsid w:val="0091035E"/>
    <w:rsid w:val="00913702"/>
    <w:rsid w:val="0091765E"/>
    <w:rsid w:val="009340ED"/>
    <w:rsid w:val="009464FB"/>
    <w:rsid w:val="00956C88"/>
    <w:rsid w:val="00981811"/>
    <w:rsid w:val="0099077D"/>
    <w:rsid w:val="009D2995"/>
    <w:rsid w:val="009D3B7B"/>
    <w:rsid w:val="009E2FAA"/>
    <w:rsid w:val="009F5694"/>
    <w:rsid w:val="00A7140C"/>
    <w:rsid w:val="00A838D5"/>
    <w:rsid w:val="00A900B7"/>
    <w:rsid w:val="00AA1DB2"/>
    <w:rsid w:val="00AC0F21"/>
    <w:rsid w:val="00AD23B4"/>
    <w:rsid w:val="00AF0F57"/>
    <w:rsid w:val="00B163FE"/>
    <w:rsid w:val="00B1793D"/>
    <w:rsid w:val="00B20765"/>
    <w:rsid w:val="00B427FD"/>
    <w:rsid w:val="00B661C6"/>
    <w:rsid w:val="00B852E1"/>
    <w:rsid w:val="00BA15B1"/>
    <w:rsid w:val="00BB2CEA"/>
    <w:rsid w:val="00BC3B47"/>
    <w:rsid w:val="00BD4104"/>
    <w:rsid w:val="00BE2EF4"/>
    <w:rsid w:val="00C20A39"/>
    <w:rsid w:val="00C81839"/>
    <w:rsid w:val="00C916C5"/>
    <w:rsid w:val="00CA70D5"/>
    <w:rsid w:val="00CC3507"/>
    <w:rsid w:val="00CC5EFB"/>
    <w:rsid w:val="00CC661E"/>
    <w:rsid w:val="00CD1F98"/>
    <w:rsid w:val="00CD7711"/>
    <w:rsid w:val="00D1120C"/>
    <w:rsid w:val="00D161E3"/>
    <w:rsid w:val="00D30A67"/>
    <w:rsid w:val="00D627E6"/>
    <w:rsid w:val="00DE551E"/>
    <w:rsid w:val="00E37479"/>
    <w:rsid w:val="00E970B7"/>
    <w:rsid w:val="00EE07F8"/>
    <w:rsid w:val="00F448B1"/>
    <w:rsid w:val="00FD10A8"/>
    <w:rsid w:val="00FD1E6B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6B6A"/>
  <w15:docId w15:val="{A0D43D10-C6DA-4462-8AC9-08540111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75A"/>
    <w:pPr>
      <w:spacing w:after="200" w:line="288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1E6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1E6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D1E6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1E6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D1E6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D1E6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D1E6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D1E6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D1E6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D1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D1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1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D1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D1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D1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D1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D1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D1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D1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D1E6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D1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D1E6B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D1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D1E6B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D1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D1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D1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D1E6B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544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7EF"/>
    <w:rPr>
      <w:rFonts w:eastAsiaTheme="minorEastAsia"/>
      <w:kern w:val="0"/>
      <w:sz w:val="21"/>
      <w:szCs w:val="21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F7B"/>
    <w:rPr>
      <w:rFonts w:ascii="Segoe UI" w:eastAsiaTheme="minorEastAsia" w:hAnsi="Segoe UI" w:cs="Segoe UI"/>
      <w:kern w:val="0"/>
      <w:sz w:val="18"/>
      <w:szCs w:val="18"/>
      <w14:ligatures w14:val="none"/>
    </w:rPr>
  </w:style>
  <w:style w:type="character" w:styleId="Pogrubienie">
    <w:name w:val="Strong"/>
    <w:basedOn w:val="Domylnaczcionkaakapitu"/>
    <w:uiPriority w:val="22"/>
    <w:qFormat/>
    <w:rsid w:val="005235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40ED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40ED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93716"/>
    <w:rPr>
      <w:rFonts w:ascii="Times New Roman" w:hAnsi="Times New Roman" w:cs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80F2E-570B-4C06-9B82-648D8789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Ziętarska Monika</dc:creator>
  <cp:lastModifiedBy>Microsoft Office User</cp:lastModifiedBy>
  <cp:revision>2</cp:revision>
  <cp:lastPrinted>2024-03-20T21:11:00Z</cp:lastPrinted>
  <dcterms:created xsi:type="dcterms:W3CDTF">2025-02-12T23:04:00Z</dcterms:created>
  <dcterms:modified xsi:type="dcterms:W3CDTF">2025-02-12T23:04:00Z</dcterms:modified>
</cp:coreProperties>
</file>