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BD9A" w14:textId="6B9F4D81" w:rsidR="005B70A9" w:rsidRPr="001D7B7C" w:rsidRDefault="005B70A9" w:rsidP="001D7B7C">
      <w:pPr>
        <w:jc w:val="center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bookmarkStart w:id="0" w:name="_Hlk170204734"/>
      <w:r w:rsidRPr="001D7B7C">
        <w:rPr>
          <w:rFonts w:ascii="Arial Narrow" w:hAnsi="Arial Narrow"/>
          <w:b/>
          <w:bCs/>
          <w:color w:val="000000" w:themeColor="text1"/>
          <w:sz w:val="22"/>
          <w:szCs w:val="22"/>
        </w:rPr>
        <w:t>Neonursing 202</w:t>
      </w:r>
      <w:r w:rsidR="002E5E12" w:rsidRPr="001D7B7C">
        <w:rPr>
          <w:rFonts w:ascii="Arial Narrow" w:hAnsi="Arial Narrow"/>
          <w:b/>
          <w:bCs/>
          <w:color w:val="000000" w:themeColor="text1"/>
          <w:sz w:val="22"/>
          <w:szCs w:val="22"/>
        </w:rPr>
        <w:t>5</w:t>
      </w:r>
      <w:r w:rsidRPr="001D7B7C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– </w:t>
      </w:r>
      <w:r w:rsidR="00652FD6" w:rsidRPr="001D7B7C">
        <w:rPr>
          <w:rFonts w:ascii="Arial Narrow" w:hAnsi="Arial Narrow"/>
          <w:b/>
          <w:bCs/>
          <w:color w:val="000000" w:themeColor="text1"/>
          <w:sz w:val="22"/>
          <w:szCs w:val="22"/>
        </w:rPr>
        <w:t>PROGRAM-SESJE</w:t>
      </w:r>
    </w:p>
    <w:p w14:paraId="3ED62C83" w14:textId="77777777" w:rsidR="005558D8" w:rsidRPr="001D7B7C" w:rsidRDefault="005558D8" w:rsidP="001D7B7C">
      <w:pPr>
        <w:rPr>
          <w:rFonts w:ascii="Arial Narrow" w:hAnsi="Arial Narrow"/>
          <w:color w:val="000000" w:themeColor="text1"/>
          <w:sz w:val="22"/>
          <w:szCs w:val="22"/>
        </w:rPr>
      </w:pPr>
    </w:p>
    <w:bookmarkEnd w:id="0"/>
    <w:p w14:paraId="2959AC86" w14:textId="27821855" w:rsidR="00772137" w:rsidRDefault="00772137" w:rsidP="00772137">
      <w:pPr>
        <w:shd w:val="clear" w:color="auto" w:fill="FFFFFF"/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9.00 - 9.10  Otwarcie Konferencji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Sesja I  9.10 - 10.55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  09.10 - 09.30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 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APN czyli Pielęgniarka Zaawansowanej Praktyki w neonatologii.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 xml:space="preserve">                       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mgr Elżbieta Kozioł, dr n. o zdr. Agnieszka Bałanda-Bałdyga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  <w:t xml:space="preserve"> 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09.30 - 09.50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Zdarzenia niepożądane – kodeks etyki postępowania 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 xml:space="preserve">                       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dr n. o zdr. Agnieszka Bałanda-Bałdyga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  09.50 - 10.10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Co nowego w badaniach przesiewowych u noworodków?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                      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  </w:t>
      </w:r>
      <w:r w:rsidR="00F4556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dr n. med. Katarzyna Kanadys, prof. uczelni dr hab. Anna Pilewska-Kozak, prof. uczelni.  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  <w:t xml:space="preserve"> 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10.10 - 10.30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 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Choroby skóry u noworodka jak je pielęgnować.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                       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mgr Karolina Landos, mgr Angelika  Doroszewska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 10.30 - 10.40  </w:t>
      </w:r>
      <w:r w:rsidR="00F1581F">
        <w:rPr>
          <w:rFonts w:ascii="Arial Narrow" w:hAnsi="Arial Narrow"/>
          <w:b/>
          <w:bCs/>
          <w:color w:val="000000" w:themeColor="text1"/>
          <w:sz w:val="22"/>
          <w:szCs w:val="22"/>
        </w:rPr>
        <w:t>Prezentacja firmowa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 10.40 - 10.55  Dyskusja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Przerwa 10.55 - 11.20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</w:p>
    <w:p w14:paraId="37E8F8D4" w14:textId="4ADDA803" w:rsidR="00772137" w:rsidRDefault="00772137" w:rsidP="00772137">
      <w:pPr>
        <w:shd w:val="clear" w:color="auto" w:fill="FFFFFF"/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</w:pP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Sesja II  11.20 - 13.05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11.20 - 11.30 Prezentacja firmowa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11.30 - 11.50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Rdzawa siara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– mgr Agnieszka Piątkowska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11.50 - 12.05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Problemy żywieniowe u noworodka z refluksem żołądkowo-przełykowym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– opis przypadku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 xml:space="preserve">                     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-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mgr Ewelin Sikora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12.05 - 12.25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 </w:t>
      </w:r>
      <w:r w:rsidR="00F4556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Dolegliwości trawienne u noworodków i niemowląt - najnowsze wytyczne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, </w:t>
      </w:r>
      <w:r w:rsidR="00187F03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 xml:space="preserve">                       wykład sponsorowany </w:t>
      </w:r>
      <w:r w:rsidR="00F4556A" w:rsidRPr="00187F03">
        <w:rPr>
          <w:rFonts w:ascii="Arial Narrow" w:hAnsi="Arial Narrow"/>
          <w:color w:val="000000" w:themeColor="text1"/>
          <w:sz w:val="22"/>
          <w:szCs w:val="22"/>
        </w:rPr>
        <w:t>firm</w:t>
      </w:r>
      <w:r w:rsidR="00187F03">
        <w:rPr>
          <w:rFonts w:ascii="Arial Narrow" w:hAnsi="Arial Narrow"/>
          <w:color w:val="000000" w:themeColor="text1"/>
          <w:sz w:val="22"/>
          <w:szCs w:val="22"/>
        </w:rPr>
        <w:t>y</w:t>
      </w:r>
      <w:r w:rsidR="00F4556A" w:rsidRPr="00187F03">
        <w:rPr>
          <w:rFonts w:ascii="Arial Narrow" w:hAnsi="Arial Narrow"/>
          <w:color w:val="000000" w:themeColor="text1"/>
          <w:sz w:val="22"/>
          <w:szCs w:val="22"/>
        </w:rPr>
        <w:t xml:space="preserve"> Nutricia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12.25 – 12.45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Udział pielęgniarki w żywieniu pozajelitowym -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mgr Aleksandra Matczak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12.45 - 13.00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Dyskusja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13.00 - 13.50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Lunch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</w:p>
    <w:p w14:paraId="22A522EF" w14:textId="10727BA1" w:rsidR="00772137" w:rsidRDefault="00772137" w:rsidP="00772137">
      <w:pPr>
        <w:shd w:val="clear" w:color="auto" w:fill="FFFFFF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Sesja III  13.50 - 15.25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13.50 - 14.10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 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NIDCAP – co udało się osiągnąć - doświadczenia własne ICZMP </w:t>
      </w:r>
      <w:r w:rsidR="00F4556A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 xml:space="preserve">                      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mgr Monika Grabarczyk, mgr Anna Dylewska-Domiza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14.10 - 14.30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 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Ból u noworodka – co możemy zrobić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mgr Elżbieta Iłendo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14.30 - 14.50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 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Rodzic na oddziale neonatologicznym i OION 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– mgr Tatiana Baran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14.50 - 15.10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 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Nawilżanie oddechowe i jego wpływ na układ oddechowy noworodka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>  firma Fisher&amp;Pykel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15.10 - 15.25  Dyskusja</w:t>
      </w:r>
    </w:p>
    <w:p w14:paraId="5A728BDC" w14:textId="3439ED5D" w:rsidR="00772137" w:rsidRPr="00772137" w:rsidRDefault="00772137" w:rsidP="00772137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</w:rPr>
      </w:pP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15.25 - 15.50  Przerwa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Sesja IV  15.50 - 17.05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15.50 - 16.10  Farmakoterapia w neonatologii co musimy wiedzieć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– mgr Maciej Milczarek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16.10 - 16.30  Opieka nad noworodkiem poddanym hipotermii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– mgr Wioletta Cedrowska-Adamus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16.30 - 16.50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  </w:t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Resuscytacja – odrębności w sytuacjach szczególnych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t xml:space="preserve"> – mgr Barbara Piskuła</w:t>
      </w:r>
      <w:r w:rsidRPr="00772137">
        <w:rPr>
          <w:rFonts w:ascii="Arial Narrow" w:hAnsi="Arial Narrow"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t>16.50 - 17.05  Dyskusja</w:t>
      </w: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</w:rPr>
        <w:br/>
      </w:r>
      <w:r w:rsidRPr="00772137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17.05 - 17.15  Podsumowanie i zakończenie Konferencji</w:t>
      </w:r>
    </w:p>
    <w:p w14:paraId="37988C50" w14:textId="3B6D9B9C" w:rsidR="00617773" w:rsidRPr="001D7B7C" w:rsidRDefault="00617773" w:rsidP="001D7B7C">
      <w:pPr>
        <w:shd w:val="clear" w:color="auto" w:fill="FFFFFF"/>
        <w:rPr>
          <w:rFonts w:ascii="Arial Narrow" w:hAnsi="Arial Narrow"/>
          <w:color w:val="000000" w:themeColor="text1"/>
          <w:sz w:val="22"/>
          <w:szCs w:val="22"/>
        </w:rPr>
      </w:pPr>
    </w:p>
    <w:sectPr w:rsidR="00617773" w:rsidRPr="001D7B7C" w:rsidSect="000665E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B73"/>
    <w:multiLevelType w:val="multilevel"/>
    <w:tmpl w:val="0EE0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22503"/>
    <w:multiLevelType w:val="hybridMultilevel"/>
    <w:tmpl w:val="5C467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44C02"/>
    <w:multiLevelType w:val="hybridMultilevel"/>
    <w:tmpl w:val="6818D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4413"/>
    <w:multiLevelType w:val="hybridMultilevel"/>
    <w:tmpl w:val="7A98A3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713A1A"/>
    <w:multiLevelType w:val="multilevel"/>
    <w:tmpl w:val="634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5385321">
    <w:abstractNumId w:val="1"/>
  </w:num>
  <w:num w:numId="2" w16cid:durableId="946698322">
    <w:abstractNumId w:val="4"/>
  </w:num>
  <w:num w:numId="3" w16cid:durableId="86773180">
    <w:abstractNumId w:val="0"/>
  </w:num>
  <w:num w:numId="4" w16cid:durableId="31465975">
    <w:abstractNumId w:val="2"/>
  </w:num>
  <w:num w:numId="5" w16cid:durableId="169195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49"/>
    <w:rsid w:val="00012006"/>
    <w:rsid w:val="00016184"/>
    <w:rsid w:val="00055174"/>
    <w:rsid w:val="000665E0"/>
    <w:rsid w:val="00096872"/>
    <w:rsid w:val="000A0FCB"/>
    <w:rsid w:val="000C790B"/>
    <w:rsid w:val="000F0BD6"/>
    <w:rsid w:val="000F1783"/>
    <w:rsid w:val="000F478F"/>
    <w:rsid w:val="000F7906"/>
    <w:rsid w:val="00122412"/>
    <w:rsid w:val="00126F0D"/>
    <w:rsid w:val="00140349"/>
    <w:rsid w:val="001643EC"/>
    <w:rsid w:val="00167B4F"/>
    <w:rsid w:val="00175713"/>
    <w:rsid w:val="00187F03"/>
    <w:rsid w:val="001A292C"/>
    <w:rsid w:val="001B0FD9"/>
    <w:rsid w:val="001B5561"/>
    <w:rsid w:val="001D05AC"/>
    <w:rsid w:val="001D7B7C"/>
    <w:rsid w:val="001E57B4"/>
    <w:rsid w:val="001E723E"/>
    <w:rsid w:val="001F7D51"/>
    <w:rsid w:val="00285D4E"/>
    <w:rsid w:val="002900A5"/>
    <w:rsid w:val="002A493B"/>
    <w:rsid w:val="002A59C5"/>
    <w:rsid w:val="002B2463"/>
    <w:rsid w:val="002C5198"/>
    <w:rsid w:val="002C7E02"/>
    <w:rsid w:val="002E5E12"/>
    <w:rsid w:val="002F2767"/>
    <w:rsid w:val="003148EF"/>
    <w:rsid w:val="00314B18"/>
    <w:rsid w:val="00325A52"/>
    <w:rsid w:val="003558AF"/>
    <w:rsid w:val="003A09C1"/>
    <w:rsid w:val="003B4C24"/>
    <w:rsid w:val="003C6F70"/>
    <w:rsid w:val="003D26F4"/>
    <w:rsid w:val="003D3EE7"/>
    <w:rsid w:val="003E25BB"/>
    <w:rsid w:val="00403BD0"/>
    <w:rsid w:val="00457FDA"/>
    <w:rsid w:val="00460D37"/>
    <w:rsid w:val="00473F24"/>
    <w:rsid w:val="00482F48"/>
    <w:rsid w:val="00497558"/>
    <w:rsid w:val="004B5B2E"/>
    <w:rsid w:val="004B63C2"/>
    <w:rsid w:val="004E590D"/>
    <w:rsid w:val="004E71C3"/>
    <w:rsid w:val="004E7836"/>
    <w:rsid w:val="004F13D6"/>
    <w:rsid w:val="00506382"/>
    <w:rsid w:val="00513893"/>
    <w:rsid w:val="005558B9"/>
    <w:rsid w:val="005558D8"/>
    <w:rsid w:val="00581EC8"/>
    <w:rsid w:val="00596E58"/>
    <w:rsid w:val="005B70A9"/>
    <w:rsid w:val="005C2131"/>
    <w:rsid w:val="005E202C"/>
    <w:rsid w:val="00605A23"/>
    <w:rsid w:val="00606A27"/>
    <w:rsid w:val="00614CE2"/>
    <w:rsid w:val="00615C42"/>
    <w:rsid w:val="00617773"/>
    <w:rsid w:val="0062350D"/>
    <w:rsid w:val="00632983"/>
    <w:rsid w:val="0064439A"/>
    <w:rsid w:val="00652FD6"/>
    <w:rsid w:val="006B1C59"/>
    <w:rsid w:val="006D41D3"/>
    <w:rsid w:val="006E2781"/>
    <w:rsid w:val="006F5065"/>
    <w:rsid w:val="006F75D3"/>
    <w:rsid w:val="007041E1"/>
    <w:rsid w:val="00723810"/>
    <w:rsid w:val="007324E2"/>
    <w:rsid w:val="00754B7C"/>
    <w:rsid w:val="00760749"/>
    <w:rsid w:val="00763053"/>
    <w:rsid w:val="00772137"/>
    <w:rsid w:val="00780296"/>
    <w:rsid w:val="00782358"/>
    <w:rsid w:val="007842A1"/>
    <w:rsid w:val="007B5AE1"/>
    <w:rsid w:val="007D38EF"/>
    <w:rsid w:val="007D3A27"/>
    <w:rsid w:val="007F299A"/>
    <w:rsid w:val="007F4629"/>
    <w:rsid w:val="008034B8"/>
    <w:rsid w:val="0080445A"/>
    <w:rsid w:val="0082395F"/>
    <w:rsid w:val="00827ABA"/>
    <w:rsid w:val="00832AEA"/>
    <w:rsid w:val="00867AE2"/>
    <w:rsid w:val="00885B7F"/>
    <w:rsid w:val="00887E48"/>
    <w:rsid w:val="008926DF"/>
    <w:rsid w:val="008C142B"/>
    <w:rsid w:val="008D29CB"/>
    <w:rsid w:val="0090551D"/>
    <w:rsid w:val="00923779"/>
    <w:rsid w:val="00935726"/>
    <w:rsid w:val="009456C3"/>
    <w:rsid w:val="00945828"/>
    <w:rsid w:val="0096176B"/>
    <w:rsid w:val="00963E8F"/>
    <w:rsid w:val="009701DA"/>
    <w:rsid w:val="00971D4E"/>
    <w:rsid w:val="00972DCB"/>
    <w:rsid w:val="00975147"/>
    <w:rsid w:val="00983793"/>
    <w:rsid w:val="00990776"/>
    <w:rsid w:val="009A0C6B"/>
    <w:rsid w:val="009C3191"/>
    <w:rsid w:val="009F2C65"/>
    <w:rsid w:val="009F6CFB"/>
    <w:rsid w:val="00A02CFE"/>
    <w:rsid w:val="00A36974"/>
    <w:rsid w:val="00A4033A"/>
    <w:rsid w:val="00A43A5E"/>
    <w:rsid w:val="00AB2C85"/>
    <w:rsid w:val="00B156EF"/>
    <w:rsid w:val="00B26612"/>
    <w:rsid w:val="00B3159A"/>
    <w:rsid w:val="00B3230F"/>
    <w:rsid w:val="00B33041"/>
    <w:rsid w:val="00B36138"/>
    <w:rsid w:val="00B4666F"/>
    <w:rsid w:val="00B901E7"/>
    <w:rsid w:val="00B95446"/>
    <w:rsid w:val="00BE0036"/>
    <w:rsid w:val="00BE3BBB"/>
    <w:rsid w:val="00C05D3B"/>
    <w:rsid w:val="00C30FC9"/>
    <w:rsid w:val="00C35201"/>
    <w:rsid w:val="00C528F3"/>
    <w:rsid w:val="00C53A6B"/>
    <w:rsid w:val="00C720E5"/>
    <w:rsid w:val="00C729DC"/>
    <w:rsid w:val="00C86042"/>
    <w:rsid w:val="00CB30AD"/>
    <w:rsid w:val="00CC331B"/>
    <w:rsid w:val="00CC7695"/>
    <w:rsid w:val="00CE0EF4"/>
    <w:rsid w:val="00CE66D5"/>
    <w:rsid w:val="00CF52E1"/>
    <w:rsid w:val="00D065BB"/>
    <w:rsid w:val="00D27CE5"/>
    <w:rsid w:val="00D35A43"/>
    <w:rsid w:val="00D55F82"/>
    <w:rsid w:val="00D601D9"/>
    <w:rsid w:val="00DE091E"/>
    <w:rsid w:val="00E13304"/>
    <w:rsid w:val="00E33549"/>
    <w:rsid w:val="00E73A12"/>
    <w:rsid w:val="00E9726B"/>
    <w:rsid w:val="00EC0CF8"/>
    <w:rsid w:val="00ED707E"/>
    <w:rsid w:val="00EE0E5B"/>
    <w:rsid w:val="00EE386B"/>
    <w:rsid w:val="00EF568D"/>
    <w:rsid w:val="00F10964"/>
    <w:rsid w:val="00F1581F"/>
    <w:rsid w:val="00F24E20"/>
    <w:rsid w:val="00F4556A"/>
    <w:rsid w:val="00F61D94"/>
    <w:rsid w:val="00F919F8"/>
    <w:rsid w:val="00FA326F"/>
    <w:rsid w:val="00FB020C"/>
    <w:rsid w:val="00FB21AB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4522"/>
  <w15:docId w15:val="{4E69B71A-E946-4E35-98D5-517FF0E1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8D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B0FD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3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26F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8D29CB"/>
    <w:rPr>
      <w:color w:val="0000FF"/>
      <w:u w:val="single"/>
    </w:rPr>
  </w:style>
  <w:style w:type="character" w:customStyle="1" w:styleId="contentpasted0">
    <w:name w:val="contentpasted0"/>
    <w:basedOn w:val="Domylnaczcionkaakapitu"/>
    <w:rsid w:val="000F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Kozioł</dc:creator>
  <cp:keywords/>
  <dc:description/>
  <cp:lastModifiedBy>Monika Rutkowska-Drozd</cp:lastModifiedBy>
  <cp:revision>2</cp:revision>
  <cp:lastPrinted>2024-06-25T12:14:00Z</cp:lastPrinted>
  <dcterms:created xsi:type="dcterms:W3CDTF">2025-06-16T10:53:00Z</dcterms:created>
  <dcterms:modified xsi:type="dcterms:W3CDTF">2025-06-16T10:53:00Z</dcterms:modified>
</cp:coreProperties>
</file>