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2F44B" w14:textId="43555354" w:rsidR="00330C16" w:rsidRDefault="00330C16" w:rsidP="00330C16">
      <w:pPr>
        <w:spacing w:after="0" w:line="240" w:lineRule="auto"/>
        <w:jc w:val="both"/>
        <w:rPr>
          <w:rFonts w:ascii="Times New Roman" w:hAnsi="Times New Roman" w:cs="Times New Roman"/>
          <w:b/>
          <w:color w:val="0066CD"/>
          <w:sz w:val="32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B5EEC2D" wp14:editId="213B821E">
            <wp:simplePos x="0" y="0"/>
            <wp:positionH relativeFrom="margin">
              <wp:posOffset>473075</wp:posOffset>
            </wp:positionH>
            <wp:positionV relativeFrom="margin">
              <wp:posOffset>-514350</wp:posOffset>
            </wp:positionV>
            <wp:extent cx="5699760" cy="1173742"/>
            <wp:effectExtent l="0" t="0" r="0" b="762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11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629FCF" w14:textId="77777777" w:rsidR="00330C16" w:rsidRDefault="00330C16" w:rsidP="00330C16">
      <w:pPr>
        <w:spacing w:after="0" w:line="240" w:lineRule="auto"/>
        <w:jc w:val="both"/>
        <w:rPr>
          <w:rFonts w:ascii="Times New Roman" w:hAnsi="Times New Roman" w:cs="Times New Roman"/>
          <w:b/>
          <w:color w:val="0066CD"/>
          <w:sz w:val="32"/>
          <w:szCs w:val="36"/>
        </w:rPr>
      </w:pPr>
    </w:p>
    <w:p w14:paraId="0599BBBE" w14:textId="77777777" w:rsidR="00330C16" w:rsidRDefault="00330C16" w:rsidP="00330C16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</w:p>
    <w:p w14:paraId="4438A891" w14:textId="71E39844" w:rsidR="00AB3EF0" w:rsidRPr="006F6718" w:rsidRDefault="00AB3EF0" w:rsidP="00330C16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  <w:r w:rsidRPr="006F6718">
        <w:rPr>
          <w:rFonts w:ascii="Times New Roman" w:hAnsi="Times New Roman" w:cs="Times New Roman"/>
          <w:b/>
          <w:color w:val="0066CD"/>
          <w:sz w:val="32"/>
          <w:szCs w:val="36"/>
        </w:rPr>
        <w:t xml:space="preserve">II WARSZTATY </w:t>
      </w:r>
      <w:r w:rsidR="00611E08">
        <w:rPr>
          <w:rFonts w:ascii="Times New Roman" w:hAnsi="Times New Roman" w:cs="Times New Roman"/>
          <w:b/>
          <w:color w:val="0066CD"/>
          <w:sz w:val="32"/>
          <w:szCs w:val="36"/>
        </w:rPr>
        <w:t xml:space="preserve">DOLNOŚLĄSKIEJ </w:t>
      </w:r>
      <w:r w:rsidRPr="006F6718">
        <w:rPr>
          <w:rFonts w:ascii="Times New Roman" w:hAnsi="Times New Roman" w:cs="Times New Roman"/>
          <w:b/>
          <w:color w:val="0066CD"/>
          <w:sz w:val="32"/>
          <w:szCs w:val="36"/>
        </w:rPr>
        <w:t>FARMACJI SZPITALNEJ</w:t>
      </w:r>
    </w:p>
    <w:p w14:paraId="56E6F1B5" w14:textId="6E5A1950" w:rsidR="00AB3EF0" w:rsidRPr="006F6718" w:rsidRDefault="00AB3EF0" w:rsidP="006D456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color w:val="0066CD"/>
          <w:sz w:val="48"/>
          <w:szCs w:val="52"/>
        </w:rPr>
      </w:pPr>
    </w:p>
    <w:p w14:paraId="22422229" w14:textId="7E747D87" w:rsidR="00AB3EF0" w:rsidRPr="00F50D31" w:rsidRDefault="00BE2042" w:rsidP="00AB3EF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66CD"/>
          <w:sz w:val="44"/>
          <w:szCs w:val="52"/>
        </w:rPr>
      </w:pPr>
      <w:r w:rsidRPr="00F50D31">
        <w:rPr>
          <w:rFonts w:ascii="Times New Roman" w:hAnsi="Times New Roman" w:cs="Times New Roman"/>
          <w:b/>
          <w:color w:val="0066CD"/>
          <w:sz w:val="44"/>
          <w:szCs w:val="52"/>
        </w:rPr>
        <w:t>ZAPROSZENIE</w:t>
      </w:r>
    </w:p>
    <w:p w14:paraId="5EBACA9D" w14:textId="05CA7801" w:rsidR="00AB3EF0" w:rsidRDefault="00BE2042" w:rsidP="00AB3EF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>Dolnośląska Izba Aptekarska we Wrocławiu</w:t>
      </w:r>
    </w:p>
    <w:p w14:paraId="69DB4380" w14:textId="48D4C1ED" w:rsidR="00611E08" w:rsidRPr="006F6718" w:rsidRDefault="00611E08" w:rsidP="00AB3EF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  <w:r>
        <w:rPr>
          <w:rFonts w:ascii="Times New Roman" w:hAnsi="Times New Roman" w:cs="Times New Roman"/>
          <w:b/>
          <w:color w:val="0066CD"/>
          <w:sz w:val="24"/>
          <w:szCs w:val="28"/>
        </w:rPr>
        <w:t>Komisja Aptek Szpitalnych</w:t>
      </w:r>
    </w:p>
    <w:p w14:paraId="396D0E45" w14:textId="40E96F64" w:rsidR="007673F7" w:rsidRPr="006F6718" w:rsidRDefault="00AB3EF0" w:rsidP="00AB3EF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>oraz</w:t>
      </w:r>
    </w:p>
    <w:p w14:paraId="7F4D06E6" w14:textId="3AB1FFCC" w:rsidR="00AB3EF0" w:rsidRPr="006F6718" w:rsidRDefault="00AB3EF0" w:rsidP="00AB3EF0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>Polskie Towarzystwo Farmaceutyczne</w:t>
      </w:r>
    </w:p>
    <w:p w14:paraId="3207206C" w14:textId="298E6917" w:rsidR="00AB3EF0" w:rsidRPr="006F6718" w:rsidRDefault="00BE2042" w:rsidP="005F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  <w:r w:rsidRPr="006F6718">
        <w:rPr>
          <w:rFonts w:ascii="Times New Roman" w:hAnsi="Times New Roman" w:cs="Times New Roman"/>
          <w:color w:val="0066CD"/>
          <w:sz w:val="24"/>
          <w:szCs w:val="28"/>
        </w:rPr>
        <w:t xml:space="preserve">zaprasza na </w:t>
      </w:r>
      <w:r w:rsidRPr="00F50D31">
        <w:rPr>
          <w:rFonts w:ascii="Times New Roman" w:hAnsi="Times New Roman" w:cs="Times New Roman"/>
          <w:color w:val="0066CD"/>
          <w:sz w:val="24"/>
          <w:szCs w:val="28"/>
        </w:rPr>
        <w:t xml:space="preserve">konferencję </w:t>
      </w:r>
      <w:r w:rsidR="00F50D31" w:rsidRPr="00F50D31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>kierowników</w:t>
      </w:r>
      <w:r w:rsidR="00A8529E" w:rsidRPr="00F50D31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 xml:space="preserve"> </w:t>
      </w:r>
      <w:r w:rsidR="004506B7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 xml:space="preserve">i farmaceutów pracujących w </w:t>
      </w:r>
      <w:r w:rsidRPr="00F50D31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>aptek</w:t>
      </w:r>
      <w:r w:rsidR="004506B7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>ach</w:t>
      </w:r>
      <w:r w:rsidRPr="00F50D31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 xml:space="preserve"> szpitalnych</w:t>
      </w:r>
      <w:r w:rsidR="00F50D31">
        <w:rPr>
          <w:rFonts w:ascii="Times New Roman" w:hAnsi="Times New Roman" w:cs="Times New Roman"/>
          <w:b/>
          <w:color w:val="0066CD"/>
          <w:sz w:val="24"/>
          <w:szCs w:val="28"/>
          <w:u w:val="single"/>
        </w:rPr>
        <w:t>*</w:t>
      </w:r>
    </w:p>
    <w:p w14:paraId="5F7A9B2F" w14:textId="56738FF9" w:rsidR="00BE2042" w:rsidRPr="006F6718" w:rsidRDefault="00772C08" w:rsidP="005F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66CD"/>
          <w:sz w:val="24"/>
          <w:szCs w:val="28"/>
        </w:rPr>
      </w:pPr>
      <w:proofErr w:type="spellStart"/>
      <w:r w:rsidRPr="006F6718">
        <w:rPr>
          <w:rFonts w:ascii="Times New Roman" w:hAnsi="Times New Roman" w:cs="Times New Roman"/>
          <w:color w:val="0066CD"/>
          <w:sz w:val="24"/>
          <w:szCs w:val="28"/>
        </w:rPr>
        <w:t>wojewódźtw</w:t>
      </w:r>
      <w:proofErr w:type="spellEnd"/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 xml:space="preserve"> dolnośląskiego, opolskiego </w:t>
      </w:r>
      <w:r w:rsidRPr="006F6718">
        <w:rPr>
          <w:rFonts w:ascii="Times New Roman" w:hAnsi="Times New Roman" w:cs="Times New Roman"/>
          <w:color w:val="0066CD"/>
          <w:sz w:val="24"/>
          <w:szCs w:val="28"/>
        </w:rPr>
        <w:t>oraz</w:t>
      </w: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 xml:space="preserve"> śląskiego</w:t>
      </w:r>
    </w:p>
    <w:p w14:paraId="7DA0521B" w14:textId="0757AC19" w:rsidR="00BE2042" w:rsidRPr="006F6718" w:rsidRDefault="00BE2042" w:rsidP="005F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66CD"/>
          <w:sz w:val="24"/>
          <w:szCs w:val="28"/>
        </w:rPr>
      </w:pPr>
      <w:r w:rsidRPr="006F6718">
        <w:rPr>
          <w:rFonts w:ascii="Times New Roman" w:hAnsi="Times New Roman" w:cs="Times New Roman"/>
          <w:color w:val="0066CD"/>
          <w:sz w:val="24"/>
          <w:szCs w:val="28"/>
        </w:rPr>
        <w:t xml:space="preserve">w dniach </w:t>
      </w:r>
      <w:r w:rsidR="00772C08" w:rsidRPr="006F6718">
        <w:rPr>
          <w:rFonts w:ascii="Times New Roman" w:hAnsi="Times New Roman" w:cs="Times New Roman"/>
          <w:b/>
          <w:color w:val="0066CD"/>
          <w:sz w:val="24"/>
          <w:szCs w:val="28"/>
        </w:rPr>
        <w:t>08</w:t>
      </w: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>-</w:t>
      </w:r>
      <w:r w:rsidR="00772C08" w:rsidRPr="006F6718">
        <w:rPr>
          <w:rFonts w:ascii="Times New Roman" w:hAnsi="Times New Roman" w:cs="Times New Roman"/>
          <w:b/>
          <w:color w:val="0066CD"/>
          <w:sz w:val="24"/>
          <w:szCs w:val="28"/>
        </w:rPr>
        <w:t>10</w:t>
      </w: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>.0</w:t>
      </w:r>
      <w:r w:rsidR="00CE4BEC" w:rsidRPr="006F6718">
        <w:rPr>
          <w:rFonts w:ascii="Times New Roman" w:hAnsi="Times New Roman" w:cs="Times New Roman"/>
          <w:b/>
          <w:color w:val="0066CD"/>
          <w:sz w:val="24"/>
          <w:szCs w:val="28"/>
        </w:rPr>
        <w:t>3</w:t>
      </w: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>.202</w:t>
      </w:r>
      <w:r w:rsidR="00772C08" w:rsidRPr="006F6718">
        <w:rPr>
          <w:rFonts w:ascii="Times New Roman" w:hAnsi="Times New Roman" w:cs="Times New Roman"/>
          <w:b/>
          <w:color w:val="0066CD"/>
          <w:sz w:val="24"/>
          <w:szCs w:val="28"/>
        </w:rPr>
        <w:t>4</w:t>
      </w:r>
      <w:r w:rsidRPr="006F6718">
        <w:rPr>
          <w:rFonts w:ascii="Times New Roman" w:hAnsi="Times New Roman" w:cs="Times New Roman"/>
          <w:b/>
          <w:color w:val="0066CD"/>
          <w:sz w:val="24"/>
          <w:szCs w:val="28"/>
        </w:rPr>
        <w:t xml:space="preserve"> r.</w:t>
      </w:r>
    </w:p>
    <w:p w14:paraId="4D065A54" w14:textId="2A671AE6" w:rsidR="0051641B" w:rsidRPr="006F6718" w:rsidRDefault="00BE2042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  <w:r w:rsidRPr="006F6718">
        <w:rPr>
          <w:rFonts w:ascii="Times New Roman" w:hAnsi="Times New Roman" w:cs="Times New Roman"/>
          <w:color w:val="0066CD"/>
          <w:sz w:val="24"/>
          <w:szCs w:val="28"/>
        </w:rPr>
        <w:t xml:space="preserve">w </w:t>
      </w:r>
      <w:r w:rsidR="00772C08" w:rsidRPr="006F6718">
        <w:rPr>
          <w:rFonts w:ascii="Times New Roman" w:hAnsi="Times New Roman" w:cs="Times New Roman"/>
          <w:b/>
          <w:color w:val="0066CD"/>
          <w:sz w:val="24"/>
          <w:szCs w:val="28"/>
        </w:rPr>
        <w:t xml:space="preserve">Hotelu Maria Antonina </w:t>
      </w:r>
      <w:r w:rsidR="00772C08" w:rsidRPr="006F6718">
        <w:rPr>
          <w:rFonts w:ascii="Times New Roman" w:hAnsi="Times New Roman" w:cs="Times New Roman"/>
          <w:color w:val="0066CD"/>
          <w:sz w:val="24"/>
          <w:szCs w:val="28"/>
        </w:rPr>
        <w:t>w</w:t>
      </w:r>
      <w:r w:rsidR="00772C08" w:rsidRPr="006F6718">
        <w:rPr>
          <w:rFonts w:ascii="Times New Roman" w:hAnsi="Times New Roman" w:cs="Times New Roman"/>
          <w:b/>
          <w:color w:val="0066CD"/>
          <w:sz w:val="24"/>
          <w:szCs w:val="28"/>
        </w:rPr>
        <w:t xml:space="preserve"> Zagórzu Śląskim</w:t>
      </w:r>
    </w:p>
    <w:p w14:paraId="7E17FF19" w14:textId="0F93A26E" w:rsidR="006D4560" w:rsidRPr="006F6718" w:rsidRDefault="006D4560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4"/>
          <w:szCs w:val="28"/>
        </w:rPr>
      </w:pPr>
    </w:p>
    <w:p w14:paraId="26B31B7E" w14:textId="58125D45" w:rsidR="00EF51EA" w:rsidRPr="00F50D31" w:rsidRDefault="00EF51EA" w:rsidP="00EF51EA">
      <w:pPr>
        <w:spacing w:after="200" w:line="276" w:lineRule="auto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sz w:val="22"/>
          <w:szCs w:val="24"/>
        </w:rPr>
        <w:t>Wśród</w:t>
      </w:r>
      <w:r w:rsidR="00611E08" w:rsidRPr="00F50D31">
        <w:rPr>
          <w:rFonts w:ascii="Times New Roman" w:hAnsi="Times New Roman" w:cs="Times New Roman"/>
          <w:sz w:val="22"/>
          <w:szCs w:val="24"/>
        </w:rPr>
        <w:t xml:space="preserve"> P</w:t>
      </w:r>
      <w:r w:rsidRPr="00F50D31">
        <w:rPr>
          <w:rFonts w:ascii="Times New Roman" w:hAnsi="Times New Roman" w:cs="Times New Roman"/>
          <w:sz w:val="22"/>
          <w:szCs w:val="24"/>
        </w:rPr>
        <w:t xml:space="preserve">relegentów </w:t>
      </w:r>
      <w:r w:rsidR="00611E08" w:rsidRPr="00F50D31">
        <w:rPr>
          <w:rFonts w:ascii="Times New Roman" w:hAnsi="Times New Roman" w:cs="Times New Roman"/>
          <w:sz w:val="22"/>
          <w:szCs w:val="24"/>
        </w:rPr>
        <w:t xml:space="preserve">i Gości </w:t>
      </w:r>
      <w:r w:rsidRPr="00F50D31">
        <w:rPr>
          <w:rFonts w:ascii="Times New Roman" w:hAnsi="Times New Roman" w:cs="Times New Roman"/>
          <w:sz w:val="22"/>
          <w:szCs w:val="24"/>
        </w:rPr>
        <w:t>znajdą się</w:t>
      </w:r>
      <w:r w:rsidR="00611E08" w:rsidRPr="00F50D31">
        <w:rPr>
          <w:rFonts w:ascii="Times New Roman" w:hAnsi="Times New Roman" w:cs="Times New Roman"/>
          <w:sz w:val="22"/>
          <w:szCs w:val="24"/>
        </w:rPr>
        <w:t xml:space="preserve"> m.in.</w:t>
      </w:r>
      <w:r w:rsidRPr="00F50D31">
        <w:rPr>
          <w:rFonts w:ascii="Times New Roman" w:hAnsi="Times New Roman" w:cs="Times New Roman"/>
          <w:sz w:val="22"/>
          <w:szCs w:val="24"/>
        </w:rPr>
        <w:t>:</w:t>
      </w:r>
    </w:p>
    <w:p w14:paraId="08C6A205" w14:textId="09EB9C6A" w:rsidR="00611E08" w:rsidRPr="00F50D31" w:rsidRDefault="00611E08" w:rsidP="00611E08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>mgr farm. Marcin Repelewicz</w:t>
      </w:r>
      <w:r w:rsidRPr="00F50D31">
        <w:rPr>
          <w:rFonts w:ascii="Times New Roman" w:hAnsi="Times New Roman" w:cs="Times New Roman"/>
          <w:sz w:val="22"/>
          <w:szCs w:val="24"/>
        </w:rPr>
        <w:t xml:space="preserve"> – Prezes Okręgowej Rady Aptekarskiej DIA we Wrocławiu</w:t>
      </w:r>
    </w:p>
    <w:p w14:paraId="397947D8" w14:textId="17B91179" w:rsidR="00611E08" w:rsidRPr="00F50D31" w:rsidRDefault="00EF51EA" w:rsidP="00611E08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 xml:space="preserve">dr hab. Bożena </w:t>
      </w:r>
      <w:proofErr w:type="spellStart"/>
      <w:r w:rsidRPr="00F50D31">
        <w:rPr>
          <w:rFonts w:ascii="Times New Roman" w:hAnsi="Times New Roman" w:cs="Times New Roman"/>
          <w:b/>
          <w:sz w:val="22"/>
          <w:szCs w:val="24"/>
        </w:rPr>
        <w:t>Karo</w:t>
      </w:r>
      <w:r w:rsidR="00611E08" w:rsidRPr="00F50D31">
        <w:rPr>
          <w:rFonts w:ascii="Times New Roman" w:hAnsi="Times New Roman" w:cs="Times New Roman"/>
          <w:b/>
          <w:sz w:val="22"/>
          <w:szCs w:val="24"/>
        </w:rPr>
        <w:t>lewicz</w:t>
      </w:r>
      <w:proofErr w:type="spellEnd"/>
      <w:r w:rsidR="00611E08" w:rsidRPr="00F50D31">
        <w:rPr>
          <w:rFonts w:ascii="Times New Roman" w:hAnsi="Times New Roman" w:cs="Times New Roman"/>
          <w:b/>
          <w:sz w:val="22"/>
          <w:szCs w:val="24"/>
        </w:rPr>
        <w:t>, prof. uczelni</w:t>
      </w:r>
      <w:r w:rsidR="00611E08" w:rsidRPr="00F50D31">
        <w:rPr>
          <w:rFonts w:ascii="Times New Roman" w:hAnsi="Times New Roman" w:cs="Times New Roman"/>
          <w:sz w:val="22"/>
          <w:szCs w:val="24"/>
        </w:rPr>
        <w:t xml:space="preserve"> – Prezes P</w:t>
      </w:r>
      <w:r w:rsidRPr="00F50D31">
        <w:rPr>
          <w:rFonts w:ascii="Times New Roman" w:hAnsi="Times New Roman" w:cs="Times New Roman"/>
          <w:sz w:val="22"/>
          <w:szCs w:val="24"/>
        </w:rPr>
        <w:t>olskiego Towarzystwa Farmaceutycznego</w:t>
      </w:r>
    </w:p>
    <w:p w14:paraId="49F6F876" w14:textId="77777777" w:rsidR="00611E08" w:rsidRPr="00F50D31" w:rsidRDefault="00EF51EA" w:rsidP="00611E08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>prof. Anna Wiela-</w:t>
      </w:r>
      <w:proofErr w:type="spellStart"/>
      <w:r w:rsidRPr="00F50D31">
        <w:rPr>
          <w:rFonts w:ascii="Times New Roman" w:hAnsi="Times New Roman" w:cs="Times New Roman"/>
          <w:b/>
          <w:sz w:val="22"/>
          <w:szCs w:val="24"/>
        </w:rPr>
        <w:t>Hojeńska</w:t>
      </w:r>
      <w:proofErr w:type="spellEnd"/>
      <w:r w:rsidRPr="00F50D31">
        <w:rPr>
          <w:rFonts w:ascii="Times New Roman" w:hAnsi="Times New Roman" w:cs="Times New Roman"/>
          <w:sz w:val="22"/>
          <w:szCs w:val="24"/>
        </w:rPr>
        <w:t xml:space="preserve"> – Konsultant krajowy w dziedzinie farmacji klinicznej</w:t>
      </w:r>
      <w:r w:rsidR="00611E08" w:rsidRPr="00F50D31">
        <w:rPr>
          <w:rFonts w:ascii="Times New Roman" w:hAnsi="Times New Roman" w:cs="Times New Roman"/>
          <w:sz w:val="22"/>
          <w:szCs w:val="24"/>
        </w:rPr>
        <w:t>, Wiceprezes Polskiego Towarzystwa Farmacji Klinicznej</w:t>
      </w:r>
    </w:p>
    <w:p w14:paraId="4FC228BE" w14:textId="77777777" w:rsidR="00611E08" w:rsidRDefault="00EF51EA" w:rsidP="00611E08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 xml:space="preserve">dr n. farm. Krystyna Chmal-Jagiełło </w:t>
      </w:r>
      <w:r w:rsidRPr="00F50D31">
        <w:rPr>
          <w:rFonts w:ascii="Times New Roman" w:hAnsi="Times New Roman" w:cs="Times New Roman"/>
          <w:sz w:val="22"/>
          <w:szCs w:val="24"/>
        </w:rPr>
        <w:t>- Konsultant krajowy w dziedzinie farmacji szpitalnej</w:t>
      </w:r>
    </w:p>
    <w:p w14:paraId="4C1E9DE5" w14:textId="4D64FEEC" w:rsidR="004506B7" w:rsidRPr="004506B7" w:rsidRDefault="004506B7" w:rsidP="00611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F50D31">
        <w:rPr>
          <w:rFonts w:ascii="Times New Roman" w:hAnsi="Times New Roman" w:cs="Times New Roman"/>
          <w:b/>
          <w:color w:val="000000" w:themeColor="text1"/>
          <w:sz w:val="22"/>
          <w:szCs w:val="24"/>
        </w:rPr>
        <w:t>dr n. med. Marcin Cichoń</w:t>
      </w:r>
      <w:r w:rsidRPr="00F50D31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- Śląski Wojewódzki Konsultant ds. farmacji szpitalnej</w:t>
      </w:r>
    </w:p>
    <w:p w14:paraId="63EC1F27" w14:textId="3CE22E7F" w:rsidR="004506B7" w:rsidRPr="00F50D31" w:rsidRDefault="004506B7" w:rsidP="00611E08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>mgr farm. Kamila Urbańczyk</w:t>
      </w:r>
      <w:r w:rsidRPr="00F50D31">
        <w:rPr>
          <w:rFonts w:ascii="Times New Roman" w:hAnsi="Times New Roman" w:cs="Times New Roman"/>
          <w:sz w:val="22"/>
          <w:szCs w:val="24"/>
        </w:rPr>
        <w:t xml:space="preserve"> – Prezes Polskiego Towarzystwa Farmacji Klinicznej</w:t>
      </w:r>
    </w:p>
    <w:p w14:paraId="343E11FF" w14:textId="77777777" w:rsidR="00611E08" w:rsidRPr="00F50D31" w:rsidRDefault="00EF51EA" w:rsidP="00611E08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 xml:space="preserve">mgr farm. Magdalena Wieczorek </w:t>
      </w:r>
      <w:r w:rsidRPr="00F50D31">
        <w:rPr>
          <w:rFonts w:ascii="Times New Roman" w:hAnsi="Times New Roman" w:cs="Times New Roman"/>
          <w:sz w:val="22"/>
          <w:szCs w:val="24"/>
        </w:rPr>
        <w:t>– Członek Zarządu Polskiego Towarzystwa Farmacji Klinicznej</w:t>
      </w:r>
    </w:p>
    <w:p w14:paraId="4839962E" w14:textId="4C453562" w:rsidR="00EF51EA" w:rsidRPr="00F50D31" w:rsidRDefault="00EF51EA" w:rsidP="00611E08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 xml:space="preserve">mgr farm. Marcin Bochniarz </w:t>
      </w:r>
      <w:r w:rsidRPr="00F50D31">
        <w:rPr>
          <w:rFonts w:ascii="Times New Roman" w:hAnsi="Times New Roman" w:cs="Times New Roman"/>
          <w:sz w:val="22"/>
          <w:szCs w:val="24"/>
        </w:rPr>
        <w:t>– Prezes Podkarpackiej Okręgowej Rady Aptekarskiej</w:t>
      </w:r>
    </w:p>
    <w:p w14:paraId="44045882" w14:textId="5CBE8E20" w:rsidR="00611E08" w:rsidRPr="00F50D31" w:rsidRDefault="00611E08" w:rsidP="00611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F50D31">
        <w:rPr>
          <w:rFonts w:ascii="Times New Roman" w:hAnsi="Times New Roman" w:cs="Times New Roman"/>
          <w:b/>
          <w:color w:val="000000" w:themeColor="text1"/>
          <w:sz w:val="22"/>
          <w:szCs w:val="24"/>
        </w:rPr>
        <w:t xml:space="preserve">adw. Oskar </w:t>
      </w:r>
      <w:proofErr w:type="spellStart"/>
      <w:r w:rsidR="00853212">
        <w:rPr>
          <w:rFonts w:ascii="Times New Roman" w:hAnsi="Times New Roman" w:cs="Times New Roman"/>
          <w:b/>
          <w:color w:val="000000" w:themeColor="text1"/>
          <w:sz w:val="22"/>
          <w:szCs w:val="24"/>
        </w:rPr>
        <w:t>Platta</w:t>
      </w:r>
      <w:proofErr w:type="spellEnd"/>
      <w:r w:rsidRPr="00F50D31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– Kancelaria </w:t>
      </w:r>
      <w:proofErr w:type="spellStart"/>
      <w:r w:rsidRPr="00F50D31">
        <w:rPr>
          <w:rFonts w:ascii="Times New Roman" w:hAnsi="Times New Roman" w:cs="Times New Roman"/>
          <w:color w:val="000000" w:themeColor="text1"/>
          <w:sz w:val="22"/>
          <w:szCs w:val="24"/>
        </w:rPr>
        <w:t>Fairfeld</w:t>
      </w:r>
      <w:proofErr w:type="spellEnd"/>
    </w:p>
    <w:p w14:paraId="46B2D66D" w14:textId="5A030F00" w:rsidR="00611E08" w:rsidRPr="00F50D31" w:rsidRDefault="00611E08" w:rsidP="00611E08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>mgr Maria Budnik-</w:t>
      </w:r>
      <w:proofErr w:type="spellStart"/>
      <w:r w:rsidRPr="00F50D31">
        <w:rPr>
          <w:rFonts w:ascii="Times New Roman" w:hAnsi="Times New Roman" w:cs="Times New Roman"/>
          <w:b/>
          <w:sz w:val="22"/>
          <w:szCs w:val="24"/>
        </w:rPr>
        <w:t>Szymoniuk</w:t>
      </w:r>
      <w:proofErr w:type="spellEnd"/>
      <w:r w:rsidRPr="00F50D31">
        <w:rPr>
          <w:rFonts w:ascii="Times New Roman" w:hAnsi="Times New Roman" w:cs="Times New Roman"/>
          <w:sz w:val="22"/>
          <w:szCs w:val="24"/>
        </w:rPr>
        <w:t xml:space="preserve"> </w:t>
      </w:r>
      <w:r w:rsidR="00DD12C8" w:rsidRPr="00F50D31">
        <w:rPr>
          <w:rFonts w:ascii="Times New Roman" w:hAnsi="Times New Roman" w:cs="Times New Roman"/>
          <w:sz w:val="22"/>
          <w:szCs w:val="24"/>
        </w:rPr>
        <w:t xml:space="preserve">- </w:t>
      </w:r>
      <w:r w:rsidRPr="00F50D31">
        <w:rPr>
          <w:rFonts w:ascii="Times New Roman" w:hAnsi="Times New Roman" w:cs="Times New Roman"/>
          <w:sz w:val="22"/>
          <w:szCs w:val="24"/>
        </w:rPr>
        <w:t xml:space="preserve">nauczyciel akademicki w Katedrze Pielęgniarstwa Zachowawczego w Collegium </w:t>
      </w:r>
      <w:proofErr w:type="spellStart"/>
      <w:r w:rsidRPr="00F50D31">
        <w:rPr>
          <w:rFonts w:ascii="Times New Roman" w:hAnsi="Times New Roman" w:cs="Times New Roman"/>
          <w:sz w:val="22"/>
          <w:szCs w:val="24"/>
        </w:rPr>
        <w:t>Medicum</w:t>
      </w:r>
      <w:proofErr w:type="spellEnd"/>
      <w:r w:rsidRPr="00F50D31">
        <w:rPr>
          <w:rFonts w:ascii="Times New Roman" w:hAnsi="Times New Roman" w:cs="Times New Roman"/>
          <w:sz w:val="22"/>
          <w:szCs w:val="24"/>
        </w:rPr>
        <w:t xml:space="preserve"> im. Ludwika Rydygiera w Bydgoszczy, Uniwersytetu Mikołaja Kopernika w Toruniu</w:t>
      </w:r>
    </w:p>
    <w:p w14:paraId="02B8EEA0" w14:textId="5DC622B9" w:rsidR="00F50D31" w:rsidRPr="00F50D31" w:rsidRDefault="00F50D31" w:rsidP="00F50D31">
      <w:pPr>
        <w:spacing w:after="0" w:line="240" w:lineRule="auto"/>
        <w:jc w:val="both"/>
        <w:rPr>
          <w:rFonts w:ascii="Times New Roman" w:hAnsi="Times New Roman" w:cs="Times New Roman"/>
          <w:sz w:val="22"/>
          <w:szCs w:val="24"/>
        </w:rPr>
      </w:pPr>
      <w:r w:rsidRPr="00F50D31">
        <w:rPr>
          <w:rFonts w:ascii="Times New Roman" w:hAnsi="Times New Roman" w:cs="Times New Roman"/>
          <w:b/>
          <w:sz w:val="22"/>
          <w:szCs w:val="24"/>
        </w:rPr>
        <w:t xml:space="preserve">dr </w:t>
      </w:r>
      <w:proofErr w:type="spellStart"/>
      <w:r w:rsidRPr="00F50D31">
        <w:rPr>
          <w:rFonts w:ascii="Times New Roman" w:hAnsi="Times New Roman" w:cs="Times New Roman"/>
          <w:b/>
          <w:sz w:val="22"/>
          <w:szCs w:val="24"/>
        </w:rPr>
        <w:t>hab</w:t>
      </w:r>
      <w:proofErr w:type="spellEnd"/>
      <w:r w:rsidRPr="00F50D31">
        <w:rPr>
          <w:rFonts w:ascii="Times New Roman" w:hAnsi="Times New Roman" w:cs="Times New Roman"/>
          <w:b/>
          <w:sz w:val="22"/>
          <w:szCs w:val="24"/>
        </w:rPr>
        <w:t xml:space="preserve"> n. farm. Maciej Stawny</w:t>
      </w:r>
      <w:r w:rsidRPr="00F50D31">
        <w:rPr>
          <w:rFonts w:ascii="Times New Roman" w:hAnsi="Times New Roman" w:cs="Times New Roman"/>
          <w:sz w:val="22"/>
          <w:szCs w:val="24"/>
        </w:rPr>
        <w:t xml:space="preserve"> – adiunkt Katedra  i Zakład Chemii Farmaceutycznej Uniwersytetu Medycznego im. Karola Marcinkowskiego w Poznaniu</w:t>
      </w:r>
    </w:p>
    <w:p w14:paraId="2C566E4F" w14:textId="71836C48" w:rsidR="00F50D31" w:rsidRPr="00611E08" w:rsidRDefault="00F50D31" w:rsidP="00611E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6F0A0B" w14:textId="77777777" w:rsidR="00611E08" w:rsidRPr="00611E08" w:rsidRDefault="00611E08" w:rsidP="00611E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0826A" w14:textId="77777777" w:rsidR="00EF51EA" w:rsidRDefault="00EF51EA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  <w:r>
        <w:rPr>
          <w:rFonts w:ascii="Times New Roman" w:hAnsi="Times New Roman" w:cs="Times New Roman"/>
          <w:b/>
          <w:color w:val="0066CD"/>
          <w:sz w:val="32"/>
          <w:szCs w:val="36"/>
        </w:rPr>
        <w:t>Wszystkich zainteresowanych serdecznie zapraszamy.</w:t>
      </w:r>
    </w:p>
    <w:p w14:paraId="12D89CD1" w14:textId="306BF4C4" w:rsidR="00EF51EA" w:rsidRDefault="00EF51EA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  <w:r>
        <w:rPr>
          <w:rFonts w:ascii="Times New Roman" w:hAnsi="Times New Roman" w:cs="Times New Roman"/>
          <w:b/>
          <w:color w:val="0066CD"/>
          <w:sz w:val="32"/>
          <w:szCs w:val="36"/>
        </w:rPr>
        <w:t>Ilość miejsc ograniczona</w:t>
      </w:r>
    </w:p>
    <w:p w14:paraId="697CD0F6" w14:textId="77777777" w:rsidR="00EF51EA" w:rsidRDefault="00EF51EA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</w:p>
    <w:p w14:paraId="48A57CAD" w14:textId="77777777" w:rsidR="009B10F7" w:rsidRDefault="009B10F7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  <w:r>
        <w:rPr>
          <w:rFonts w:ascii="Times New Roman" w:hAnsi="Times New Roman" w:cs="Times New Roman"/>
          <w:b/>
          <w:color w:val="0066CD"/>
          <w:sz w:val="32"/>
          <w:szCs w:val="36"/>
        </w:rPr>
        <w:t xml:space="preserve">Uzyskaj 12 pkt </w:t>
      </w:r>
      <w:proofErr w:type="spellStart"/>
      <w:r>
        <w:rPr>
          <w:rFonts w:ascii="Times New Roman" w:hAnsi="Times New Roman" w:cs="Times New Roman"/>
          <w:b/>
          <w:color w:val="0066CD"/>
          <w:sz w:val="32"/>
          <w:szCs w:val="36"/>
        </w:rPr>
        <w:t>edu</w:t>
      </w:r>
      <w:proofErr w:type="spellEnd"/>
      <w:r>
        <w:rPr>
          <w:rFonts w:ascii="Times New Roman" w:hAnsi="Times New Roman" w:cs="Times New Roman"/>
          <w:b/>
          <w:color w:val="0066CD"/>
          <w:sz w:val="32"/>
          <w:szCs w:val="36"/>
        </w:rPr>
        <w:t xml:space="preserve">. </w:t>
      </w:r>
    </w:p>
    <w:p w14:paraId="746956A3" w14:textId="0FACCB6C" w:rsidR="00EF51EA" w:rsidRDefault="009B10F7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8"/>
          <w:szCs w:val="36"/>
        </w:rPr>
      </w:pPr>
      <w:r w:rsidRPr="009B10F7">
        <w:rPr>
          <w:rFonts w:ascii="Times New Roman" w:hAnsi="Times New Roman" w:cs="Times New Roman"/>
          <w:b/>
          <w:color w:val="0066CD"/>
          <w:sz w:val="28"/>
          <w:szCs w:val="36"/>
        </w:rPr>
        <w:t xml:space="preserve">za udział w kursie realizowanym metodą warsztatów </w:t>
      </w:r>
      <w:proofErr w:type="spellStart"/>
      <w:r w:rsidRPr="009B10F7">
        <w:rPr>
          <w:rFonts w:ascii="Times New Roman" w:hAnsi="Times New Roman" w:cs="Times New Roman"/>
          <w:b/>
          <w:color w:val="0066CD"/>
          <w:sz w:val="28"/>
          <w:szCs w:val="36"/>
        </w:rPr>
        <w:t>zakończonyych</w:t>
      </w:r>
      <w:proofErr w:type="spellEnd"/>
      <w:r w:rsidRPr="009B10F7">
        <w:rPr>
          <w:rFonts w:ascii="Times New Roman" w:hAnsi="Times New Roman" w:cs="Times New Roman"/>
          <w:b/>
          <w:color w:val="0066CD"/>
          <w:sz w:val="28"/>
          <w:szCs w:val="36"/>
        </w:rPr>
        <w:t xml:space="preserve"> testem</w:t>
      </w:r>
    </w:p>
    <w:p w14:paraId="7304A827" w14:textId="30A2DDC5" w:rsidR="009B10F7" w:rsidRDefault="009B10F7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8"/>
          <w:szCs w:val="36"/>
        </w:rPr>
      </w:pPr>
    </w:p>
    <w:p w14:paraId="203F8598" w14:textId="7322A555" w:rsidR="009B10F7" w:rsidRDefault="009B10F7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8"/>
          <w:szCs w:val="36"/>
        </w:rPr>
      </w:pPr>
      <w:r w:rsidRPr="009B10F7">
        <w:rPr>
          <w:rFonts w:ascii="Times New Roman" w:hAnsi="Times New Roman" w:cs="Times New Roman"/>
          <w:b/>
          <w:noProof/>
          <w:color w:val="0066CD"/>
          <w:sz w:val="28"/>
          <w:szCs w:val="36"/>
          <w:lang w:eastAsia="pl-PL"/>
        </w:rPr>
        <w:drawing>
          <wp:anchor distT="0" distB="0" distL="114300" distR="114300" simplePos="0" relativeHeight="251662336" behindDoc="1" locked="0" layoutInCell="1" allowOverlap="1" wp14:anchorId="4F4C7C12" wp14:editId="5B9B1C7B">
            <wp:simplePos x="0" y="0"/>
            <wp:positionH relativeFrom="column">
              <wp:posOffset>4456430</wp:posOffset>
            </wp:positionH>
            <wp:positionV relativeFrom="paragraph">
              <wp:posOffset>133350</wp:posOffset>
            </wp:positionV>
            <wp:extent cx="1371600" cy="1576203"/>
            <wp:effectExtent l="0" t="0" r="0" b="508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TF-logo-hea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76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4E805" w14:textId="471E1C94" w:rsidR="009B10F7" w:rsidRDefault="009B10F7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8"/>
          <w:szCs w:val="36"/>
        </w:rPr>
      </w:pPr>
      <w:r w:rsidRPr="009B10F7">
        <w:rPr>
          <w:rFonts w:ascii="Times New Roman" w:hAnsi="Times New Roman" w:cs="Times New Roman"/>
          <w:b/>
          <w:noProof/>
          <w:color w:val="0066CD"/>
          <w:sz w:val="28"/>
          <w:szCs w:val="36"/>
          <w:lang w:eastAsia="pl-PL"/>
        </w:rPr>
        <w:drawing>
          <wp:anchor distT="0" distB="0" distL="114300" distR="114300" simplePos="0" relativeHeight="251663360" behindDoc="1" locked="0" layoutInCell="1" allowOverlap="1" wp14:anchorId="001970C6" wp14:editId="6B08012B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1343025" cy="1343025"/>
            <wp:effectExtent l="0" t="0" r="9525" b="952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D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5CC74" w14:textId="77777777" w:rsidR="009B10F7" w:rsidRPr="009B10F7" w:rsidRDefault="009B10F7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28"/>
          <w:szCs w:val="36"/>
        </w:rPr>
      </w:pPr>
    </w:p>
    <w:p w14:paraId="4263681D" w14:textId="77777777" w:rsidR="00DD12C8" w:rsidRDefault="00DD12C8" w:rsidP="00772C08">
      <w:pPr>
        <w:spacing w:after="0" w:line="240" w:lineRule="auto"/>
        <w:jc w:val="center"/>
        <w:rPr>
          <w:rFonts w:ascii="Times New Roman" w:hAnsi="Times New Roman" w:cs="Times New Roman"/>
          <w:b/>
          <w:color w:val="0066CD"/>
          <w:sz w:val="32"/>
          <w:szCs w:val="36"/>
        </w:rPr>
      </w:pPr>
    </w:p>
    <w:p w14:paraId="0D53F717" w14:textId="77777777" w:rsidR="00F50D31" w:rsidRDefault="00F50D31" w:rsidP="00772C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1CC02136" w14:textId="77777777" w:rsidR="00330C16" w:rsidRDefault="00330C16" w:rsidP="00772C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12DD080C" w14:textId="77777777" w:rsidR="00330C16" w:rsidRDefault="00330C16" w:rsidP="00772C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448A76F8" w14:textId="77777777" w:rsidR="00330C16" w:rsidRDefault="00330C16" w:rsidP="00772C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14:paraId="693AEF5E" w14:textId="49DC18A9" w:rsidR="00F50D31" w:rsidRDefault="00F50D31" w:rsidP="00330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36"/>
        </w:rPr>
      </w:pPr>
      <w:r w:rsidRPr="00330C16">
        <w:rPr>
          <w:rFonts w:ascii="Times New Roman" w:hAnsi="Times New Roman" w:cs="Times New Roman"/>
          <w:b/>
          <w:color w:val="FF0000"/>
          <w:sz w:val="24"/>
          <w:szCs w:val="36"/>
        </w:rPr>
        <w:t xml:space="preserve">* pierwszeństwo do </w:t>
      </w:r>
      <w:r w:rsidR="00330C16" w:rsidRPr="00330C16">
        <w:rPr>
          <w:rFonts w:ascii="Times New Roman" w:hAnsi="Times New Roman" w:cs="Times New Roman"/>
          <w:b/>
          <w:color w:val="FF0000"/>
          <w:sz w:val="24"/>
          <w:szCs w:val="36"/>
        </w:rPr>
        <w:t xml:space="preserve">rejestracji </w:t>
      </w:r>
      <w:r w:rsidR="004506B7">
        <w:rPr>
          <w:rFonts w:ascii="Times New Roman" w:hAnsi="Times New Roman" w:cs="Times New Roman"/>
          <w:b/>
          <w:color w:val="FF0000"/>
          <w:sz w:val="24"/>
          <w:szCs w:val="36"/>
        </w:rPr>
        <w:t>mają kierownicy aptek szpitalnych</w:t>
      </w:r>
      <w:r w:rsidR="00330C16" w:rsidRPr="00330C16">
        <w:rPr>
          <w:rFonts w:ascii="Times New Roman" w:hAnsi="Times New Roman" w:cs="Times New Roman"/>
          <w:b/>
          <w:color w:val="FF0000"/>
          <w:sz w:val="24"/>
          <w:szCs w:val="36"/>
        </w:rPr>
        <w:t>.</w:t>
      </w:r>
    </w:p>
    <w:p w14:paraId="04741421" w14:textId="77777777" w:rsidR="004506B7" w:rsidRPr="00330C16" w:rsidRDefault="004506B7" w:rsidP="00330C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36"/>
        </w:rPr>
      </w:pPr>
    </w:p>
    <w:p w14:paraId="64BB4A55" w14:textId="5A91F011" w:rsidR="00BE2042" w:rsidRPr="00DD12C8" w:rsidRDefault="00E272C0" w:rsidP="00772C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6"/>
          <w:u w:val="single"/>
        </w:rPr>
      </w:pPr>
      <w:r w:rsidRPr="00DD12C8">
        <w:rPr>
          <w:rFonts w:ascii="Times New Roman" w:hAnsi="Times New Roman" w:cs="Times New Roman"/>
          <w:b/>
          <w:sz w:val="32"/>
          <w:szCs w:val="36"/>
        </w:rPr>
        <w:lastRenderedPageBreak/>
        <w:t>PROGRAM</w:t>
      </w:r>
      <w:bookmarkStart w:id="0" w:name="_GoBack"/>
      <w:bookmarkEnd w:id="0"/>
    </w:p>
    <w:p w14:paraId="5715F051" w14:textId="6BAF1A2F" w:rsidR="006E2FB4" w:rsidRPr="006E2FB4" w:rsidRDefault="006E2FB4" w:rsidP="00174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724E9B" w14:textId="77777777" w:rsidR="00611E08" w:rsidRPr="00DD12C8" w:rsidRDefault="00611E08" w:rsidP="00611E08">
      <w:pPr>
        <w:spacing w:after="4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highlight w:val="yellow"/>
          <w:u w:val="single"/>
        </w:rPr>
        <w:t>Piątek, 8 marca 2024</w:t>
      </w:r>
    </w:p>
    <w:p w14:paraId="353E7337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</w:p>
    <w:p w14:paraId="47D5FF7B" w14:textId="037FF3BF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D12C8">
        <w:rPr>
          <w:rFonts w:ascii="Times New Roman" w:hAnsi="Times New Roman" w:cs="Times New Roman"/>
          <w:b/>
          <w:sz w:val="22"/>
          <w:szCs w:val="22"/>
        </w:rPr>
        <w:t>16.00</w:t>
      </w:r>
      <w:r w:rsidRPr="00DD12C8">
        <w:rPr>
          <w:rFonts w:ascii="Times New Roman" w:hAnsi="Times New Roman" w:cs="Times New Roman"/>
          <w:sz w:val="22"/>
          <w:szCs w:val="22"/>
        </w:rPr>
        <w:t xml:space="preserve"> - Rejestracja uczestników, poczęstunek gości</w:t>
      </w:r>
      <w:r w:rsidRPr="00DD12C8">
        <w:rPr>
          <w:rFonts w:ascii="Times New Roman" w:hAnsi="Times New Roman" w:cs="Times New Roman"/>
          <w:sz w:val="22"/>
          <w:szCs w:val="22"/>
        </w:rPr>
        <w:br/>
      </w:r>
      <w:r w:rsidRPr="00DD12C8">
        <w:rPr>
          <w:rFonts w:ascii="Times New Roman" w:hAnsi="Times New Roman" w:cs="Times New Roman"/>
          <w:b/>
          <w:sz w:val="22"/>
          <w:szCs w:val="22"/>
        </w:rPr>
        <w:t xml:space="preserve">16.30 - 19.30 </w:t>
      </w:r>
      <w:r w:rsidR="00C1181D">
        <w:rPr>
          <w:rFonts w:ascii="Times New Roman" w:hAnsi="Times New Roman" w:cs="Times New Roman"/>
          <w:b/>
          <w:sz w:val="22"/>
          <w:szCs w:val="22"/>
        </w:rPr>
        <w:t>–</w:t>
      </w:r>
      <w:r w:rsidRPr="00DD12C8">
        <w:rPr>
          <w:rFonts w:ascii="Times New Roman" w:hAnsi="Times New Roman" w:cs="Times New Roman"/>
          <w:b/>
          <w:sz w:val="22"/>
          <w:szCs w:val="22"/>
        </w:rPr>
        <w:t xml:space="preserve"> Warsztaty - wykłady - część I:</w:t>
      </w:r>
    </w:p>
    <w:p w14:paraId="3EC40D5F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16.30 - 16.45 – Oficjalne otwarcie konferencji, powitanie zaproszonych gości</w:t>
      </w:r>
    </w:p>
    <w:p w14:paraId="1E395839" w14:textId="1DF53976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sz w:val="22"/>
          <w:szCs w:val="22"/>
        </w:rPr>
        <w:t xml:space="preserve">16.45 </w:t>
      </w:r>
      <w:r w:rsidR="00C1181D">
        <w:rPr>
          <w:rFonts w:ascii="Times New Roman" w:hAnsi="Times New Roman" w:cs="Times New Roman"/>
          <w:sz w:val="22"/>
          <w:szCs w:val="22"/>
        </w:rPr>
        <w:t>-</w:t>
      </w:r>
      <w:r w:rsidRPr="00DD12C8">
        <w:rPr>
          <w:rFonts w:ascii="Times New Roman" w:hAnsi="Times New Roman" w:cs="Times New Roman"/>
          <w:sz w:val="22"/>
          <w:szCs w:val="22"/>
        </w:rPr>
        <w:t xml:space="preserve"> 17.30 </w:t>
      </w:r>
      <w:r w:rsidR="00C1181D">
        <w:rPr>
          <w:rFonts w:ascii="Times New Roman" w:hAnsi="Times New Roman" w:cs="Times New Roman"/>
          <w:sz w:val="22"/>
          <w:szCs w:val="22"/>
        </w:rPr>
        <w:t xml:space="preserve">–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dr n. med. Krystyna Chmal-Jagiełło: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„Kierunki rozwoju farmacji szpitalnej.”</w:t>
      </w:r>
    </w:p>
    <w:p w14:paraId="6844F499" w14:textId="271AE263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17.30 </w:t>
      </w:r>
      <w:r w:rsidR="00C1181D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18.15 – dr n. med. Marcin Cichoń: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„Rola farmaceuty w kształtowaniu szpitalnej polityki lekowej"</w:t>
      </w:r>
    </w:p>
    <w:p w14:paraId="1B2FA5EA" w14:textId="641F0AB3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18.15 - 19.00 – mgr farm Marcin Bochniarz: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„Jakość w ochronie zdrowia i bezpieczeństwo pacjenta. Czy jest tu miejsce dla farmaceutów?”</w:t>
      </w:r>
    </w:p>
    <w:p w14:paraId="3512AD77" w14:textId="77777777" w:rsidR="00611E0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19.00 - 19.30 – Panel dyskusyjny „Farmacja szpitalna – problemy i wyzwania”</w:t>
      </w:r>
    </w:p>
    <w:p w14:paraId="15B80AA0" w14:textId="26F76D66" w:rsidR="004506B7" w:rsidRDefault="00C1181D" w:rsidP="00611E08">
      <w:pPr>
        <w:spacing w:after="4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19.30 - 19.45 – Prezentacja firmy </w:t>
      </w:r>
      <w:proofErr w:type="spellStart"/>
      <w:r w:rsidR="00BF3F5A" w:rsidRPr="00BF3F5A">
        <w:rPr>
          <w:rFonts w:ascii="Times New Roman" w:hAnsi="Times New Roman" w:cs="Times New Roman"/>
          <w:sz w:val="22"/>
          <w:szCs w:val="22"/>
        </w:rPr>
        <w:t>Accord</w:t>
      </w:r>
      <w:proofErr w:type="spellEnd"/>
      <w:r w:rsidR="00BF3F5A" w:rsidRPr="00BF3F5A">
        <w:rPr>
          <w:rFonts w:ascii="Times New Roman" w:hAnsi="Times New Roman" w:cs="Times New Roman"/>
          <w:sz w:val="22"/>
          <w:szCs w:val="22"/>
        </w:rPr>
        <w:t xml:space="preserve"> Healthcare Polska</w:t>
      </w:r>
      <w:r w:rsidR="00BF3F5A">
        <w:rPr>
          <w:rFonts w:ascii="Times New Roman" w:hAnsi="Times New Roman" w:cs="Times New Roman"/>
          <w:sz w:val="22"/>
          <w:szCs w:val="22"/>
        </w:rPr>
        <w:t>:</w:t>
      </w:r>
      <w:r w:rsidR="00BF3F5A" w:rsidRPr="00BF3F5A">
        <w:rPr>
          <w:rFonts w:ascii="Times New Roman" w:hAnsi="Times New Roman" w:cs="Times New Roman"/>
          <w:sz w:val="22"/>
          <w:szCs w:val="22"/>
        </w:rPr>
        <w:t xml:space="preserve"> „</w:t>
      </w:r>
      <w:proofErr w:type="spellStart"/>
      <w:r w:rsidR="00BF3F5A" w:rsidRPr="00BF3F5A">
        <w:rPr>
          <w:rFonts w:ascii="Times New Roman" w:hAnsi="Times New Roman" w:cs="Times New Roman"/>
          <w:sz w:val="22"/>
          <w:szCs w:val="22"/>
        </w:rPr>
        <w:t>Orgovyx</w:t>
      </w:r>
      <w:proofErr w:type="spellEnd"/>
      <w:r w:rsidR="00BF3F5A" w:rsidRPr="00BF3F5A">
        <w:rPr>
          <w:rFonts w:ascii="Times New Roman" w:hAnsi="Times New Roman" w:cs="Times New Roman"/>
          <w:sz w:val="22"/>
          <w:szCs w:val="22"/>
        </w:rPr>
        <w:t xml:space="preserve"> </w:t>
      </w:r>
      <w:r w:rsidR="00BF3F5A">
        <w:rPr>
          <w:rFonts w:ascii="Times New Roman" w:hAnsi="Times New Roman" w:cs="Times New Roman"/>
          <w:sz w:val="22"/>
          <w:szCs w:val="22"/>
        </w:rPr>
        <w:t xml:space="preserve">– </w:t>
      </w:r>
      <w:r w:rsidR="00BF3F5A" w:rsidRPr="00BF3F5A">
        <w:rPr>
          <w:rFonts w:ascii="Times New Roman" w:hAnsi="Times New Roman" w:cs="Times New Roman"/>
          <w:sz w:val="22"/>
          <w:szCs w:val="22"/>
        </w:rPr>
        <w:t>innowacyjna terapia raka prostaty</w:t>
      </w:r>
      <w:r w:rsidR="00BF3F5A">
        <w:rPr>
          <w:rFonts w:ascii="Times New Roman" w:hAnsi="Times New Roman" w:cs="Times New Roman"/>
          <w:sz w:val="22"/>
          <w:szCs w:val="22"/>
        </w:rPr>
        <w:t>”</w:t>
      </w:r>
    </w:p>
    <w:p w14:paraId="0C9D4030" w14:textId="0C1BFDD2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DD12C8">
        <w:rPr>
          <w:rFonts w:ascii="Times New Roman" w:hAnsi="Times New Roman" w:cs="Times New Roman"/>
          <w:bCs/>
          <w:iCs/>
          <w:sz w:val="22"/>
          <w:szCs w:val="22"/>
        </w:rPr>
        <w:t>20.</w:t>
      </w:r>
      <w:r w:rsidR="00C1181D">
        <w:rPr>
          <w:rFonts w:ascii="Times New Roman" w:hAnsi="Times New Roman" w:cs="Times New Roman"/>
          <w:bCs/>
          <w:iCs/>
          <w:sz w:val="22"/>
          <w:szCs w:val="22"/>
        </w:rPr>
        <w:t>15</w:t>
      </w:r>
      <w:r w:rsidRPr="00DD12C8">
        <w:rPr>
          <w:rFonts w:ascii="Times New Roman" w:hAnsi="Times New Roman" w:cs="Times New Roman"/>
          <w:bCs/>
          <w:iCs/>
          <w:sz w:val="22"/>
          <w:szCs w:val="22"/>
        </w:rPr>
        <w:t xml:space="preserve"> - Kolacja, spotkanie koleżeńskie</w:t>
      </w:r>
    </w:p>
    <w:p w14:paraId="24F616D0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</w:p>
    <w:p w14:paraId="0FD5E0B7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highlight w:val="yellow"/>
          <w:u w:val="single"/>
        </w:rPr>
        <w:t>Sobota, 9 marca 2024</w:t>
      </w:r>
    </w:p>
    <w:p w14:paraId="1B1A73F8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</w:p>
    <w:p w14:paraId="60DFC05E" w14:textId="0578ED8C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DD12C8">
        <w:rPr>
          <w:rFonts w:ascii="Times New Roman" w:hAnsi="Times New Roman" w:cs="Times New Roman"/>
          <w:bCs/>
          <w:iCs/>
          <w:sz w:val="22"/>
          <w:szCs w:val="22"/>
        </w:rPr>
        <w:t xml:space="preserve">08.00 </w:t>
      </w:r>
      <w:r w:rsidR="00C1181D">
        <w:rPr>
          <w:rFonts w:ascii="Times New Roman" w:hAnsi="Times New Roman" w:cs="Times New Roman"/>
          <w:bCs/>
          <w:iCs/>
          <w:sz w:val="22"/>
          <w:szCs w:val="22"/>
        </w:rPr>
        <w:t>-</w:t>
      </w:r>
      <w:r w:rsidRPr="00DD12C8">
        <w:rPr>
          <w:rFonts w:ascii="Times New Roman" w:hAnsi="Times New Roman" w:cs="Times New Roman"/>
          <w:bCs/>
          <w:iCs/>
          <w:sz w:val="22"/>
          <w:szCs w:val="22"/>
        </w:rPr>
        <w:t xml:space="preserve"> 09.45 Śniadanie</w:t>
      </w:r>
    </w:p>
    <w:p w14:paraId="74E602F1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u w:val="single"/>
        </w:rPr>
        <w:t>10.00 - 13.00 - Warsztaty - wykłady, część II:</w:t>
      </w:r>
    </w:p>
    <w:p w14:paraId="58789CCB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u w:val="single"/>
        </w:rPr>
        <w:t>Grupa 1 i 2:</w:t>
      </w:r>
    </w:p>
    <w:p w14:paraId="374D841B" w14:textId="48BC1273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10.00 - 11.00 – mgr farm. Magdalena Wieczorek</w:t>
      </w:r>
      <w:r w:rsidR="004506B7">
        <w:rPr>
          <w:rFonts w:ascii="Times New Roman" w:hAnsi="Times New Roman" w:cs="Times New Roman"/>
          <w:sz w:val="22"/>
          <w:szCs w:val="22"/>
        </w:rPr>
        <w:t>: „</w:t>
      </w:r>
      <w:r w:rsidRPr="00DD12C8">
        <w:rPr>
          <w:rFonts w:ascii="Times New Roman" w:hAnsi="Times New Roman" w:cs="Times New Roman"/>
          <w:sz w:val="22"/>
          <w:szCs w:val="22"/>
        </w:rPr>
        <w:t>Gospodarka wyrobami medycznymi w szpitalu jako istotne zadanie zawodowe farmaceuty”</w:t>
      </w:r>
    </w:p>
    <w:p w14:paraId="10F9F09F" w14:textId="186EF99C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 xml:space="preserve">11.00 - 12.00 –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mecenas Oskar </w:t>
      </w:r>
      <w:proofErr w:type="spellStart"/>
      <w:r w:rsidR="00853212">
        <w:rPr>
          <w:rFonts w:ascii="Times New Roman" w:hAnsi="Times New Roman" w:cs="Times New Roman"/>
          <w:color w:val="000000" w:themeColor="text1"/>
          <w:sz w:val="22"/>
          <w:szCs w:val="22"/>
        </w:rPr>
        <w:t>Platta</w:t>
      </w:r>
      <w:proofErr w:type="spellEnd"/>
      <w:r w:rsidR="004506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>„Aktualne regulacje prawne obszaru wyrobów medycznych – praktyczne aspekty”</w:t>
      </w:r>
    </w:p>
    <w:p w14:paraId="1EA9E468" w14:textId="1833D46E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trike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12.00 - 13.00 –  mgr Maria Budnik-</w:t>
      </w:r>
      <w:proofErr w:type="spellStart"/>
      <w:r w:rsidRPr="00DD12C8">
        <w:rPr>
          <w:rFonts w:ascii="Times New Roman" w:hAnsi="Times New Roman" w:cs="Times New Roman"/>
          <w:sz w:val="22"/>
          <w:szCs w:val="22"/>
        </w:rPr>
        <w:t>Szymoniuk</w:t>
      </w:r>
      <w:proofErr w:type="spellEnd"/>
      <w:r w:rsidR="004506B7">
        <w:rPr>
          <w:rFonts w:ascii="Times New Roman" w:hAnsi="Times New Roman" w:cs="Times New Roman"/>
          <w:sz w:val="22"/>
          <w:szCs w:val="22"/>
        </w:rPr>
        <w:t>:</w:t>
      </w:r>
      <w:r w:rsidRPr="00DD12C8">
        <w:rPr>
          <w:rFonts w:ascii="Times New Roman" w:hAnsi="Times New Roman" w:cs="Times New Roman"/>
          <w:sz w:val="22"/>
          <w:szCs w:val="22"/>
        </w:rPr>
        <w:t xml:space="preserve"> „Serwis infuzyjny </w:t>
      </w:r>
      <w:r w:rsidR="00C1181D">
        <w:rPr>
          <w:rFonts w:ascii="Times New Roman" w:hAnsi="Times New Roman" w:cs="Times New Roman"/>
          <w:sz w:val="22"/>
          <w:szCs w:val="22"/>
        </w:rPr>
        <w:t>–</w:t>
      </w:r>
      <w:r w:rsidRPr="00DD12C8">
        <w:rPr>
          <w:rFonts w:ascii="Times New Roman" w:hAnsi="Times New Roman" w:cs="Times New Roman"/>
          <w:sz w:val="22"/>
          <w:szCs w:val="22"/>
        </w:rPr>
        <w:t xml:space="preserve"> nowy standard w leczeniu pacjentów. Miejsce farmaceuty w realizacji procedur infuzyjnych.”</w:t>
      </w:r>
    </w:p>
    <w:p w14:paraId="474C77B9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u w:val="single"/>
        </w:rPr>
        <w:t>Grupa 3 i 4:</w:t>
      </w:r>
    </w:p>
    <w:p w14:paraId="34888ACB" w14:textId="1F75B6BC" w:rsidR="00611E0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 xml:space="preserve">10.00 </w:t>
      </w:r>
      <w:r w:rsidR="00C1181D">
        <w:rPr>
          <w:rFonts w:ascii="Times New Roman" w:hAnsi="Times New Roman" w:cs="Times New Roman"/>
          <w:sz w:val="22"/>
          <w:szCs w:val="22"/>
        </w:rPr>
        <w:t>-</w:t>
      </w:r>
      <w:r w:rsidRPr="00DD12C8">
        <w:rPr>
          <w:rFonts w:ascii="Times New Roman" w:hAnsi="Times New Roman" w:cs="Times New Roman"/>
          <w:sz w:val="22"/>
          <w:szCs w:val="22"/>
        </w:rPr>
        <w:t xml:space="preserve"> 13.00 – Warsztaty „Czy i w jaki sposób farmaceuta może wpłynąć na jakość użytkowania dostępów naczyniowych: od obwodowego po centralny?”</w:t>
      </w:r>
    </w:p>
    <w:p w14:paraId="7424F949" w14:textId="55256C0B" w:rsidR="004506B7" w:rsidRPr="00DD12C8" w:rsidRDefault="004506B7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Prowadzący: </w:t>
      </w:r>
      <w:r w:rsidRPr="004506B7">
        <w:rPr>
          <w:rFonts w:ascii="Times New Roman" w:hAnsi="Times New Roman" w:cs="Times New Roman"/>
          <w:sz w:val="22"/>
          <w:szCs w:val="22"/>
        </w:rPr>
        <w:t>mgr Maria Budnik-</w:t>
      </w:r>
      <w:proofErr w:type="spellStart"/>
      <w:r w:rsidRPr="004506B7">
        <w:rPr>
          <w:rFonts w:ascii="Times New Roman" w:hAnsi="Times New Roman" w:cs="Times New Roman"/>
          <w:sz w:val="22"/>
          <w:szCs w:val="22"/>
        </w:rPr>
        <w:t>Szymoniuk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506B7">
        <w:rPr>
          <w:rFonts w:ascii="Times New Roman" w:hAnsi="Times New Roman" w:cs="Times New Roman"/>
          <w:sz w:val="22"/>
          <w:szCs w:val="22"/>
        </w:rPr>
        <w:t xml:space="preserve">dr </w:t>
      </w:r>
      <w:proofErr w:type="spellStart"/>
      <w:r w:rsidRPr="004506B7">
        <w:rPr>
          <w:rFonts w:ascii="Times New Roman" w:hAnsi="Times New Roman" w:cs="Times New Roman"/>
          <w:sz w:val="22"/>
          <w:szCs w:val="22"/>
        </w:rPr>
        <w:t>hab</w:t>
      </w:r>
      <w:proofErr w:type="spellEnd"/>
      <w:r w:rsidRPr="004506B7">
        <w:rPr>
          <w:rFonts w:ascii="Times New Roman" w:hAnsi="Times New Roman" w:cs="Times New Roman"/>
          <w:sz w:val="22"/>
          <w:szCs w:val="22"/>
        </w:rPr>
        <w:t xml:space="preserve"> n. farm. Maciej Stawny</w:t>
      </w:r>
    </w:p>
    <w:p w14:paraId="68947E25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Tematyka:</w:t>
      </w:r>
    </w:p>
    <w:p w14:paraId="23B8498E" w14:textId="0C368B93" w:rsidR="00611E08" w:rsidRPr="00DD12C8" w:rsidRDefault="00611E08" w:rsidP="00DD12C8">
      <w:pPr>
        <w:pStyle w:val="Akapitzlist"/>
        <w:numPr>
          <w:ilvl w:val="0"/>
          <w:numId w:val="4"/>
        </w:num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Cechy bezpieczeństwa poszczególnych dostępów naczyniowych.</w:t>
      </w:r>
    </w:p>
    <w:p w14:paraId="6FEA8694" w14:textId="77A5E210" w:rsidR="00611E08" w:rsidRPr="00DD12C8" w:rsidRDefault="00611E08" w:rsidP="00DD12C8">
      <w:pPr>
        <w:pStyle w:val="Akapitzlist"/>
        <w:numPr>
          <w:ilvl w:val="0"/>
          <w:numId w:val="4"/>
        </w:num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Lek a dostęp naczyniowy (jaki lek do jakiego dostępu naczyniowego).</w:t>
      </w:r>
    </w:p>
    <w:p w14:paraId="1339CC3C" w14:textId="7EC50EE6" w:rsidR="00611E08" w:rsidRPr="00DD12C8" w:rsidRDefault="00611E08" w:rsidP="00DD12C8">
      <w:pPr>
        <w:pStyle w:val="Akapitzlist"/>
        <w:numPr>
          <w:ilvl w:val="0"/>
          <w:numId w:val="4"/>
        </w:num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Praktyka "oddziałowa" a dobre praktyki - co powinien wiedzieć farmaceuta.</w:t>
      </w:r>
    </w:p>
    <w:p w14:paraId="25F05D6D" w14:textId="0310CDF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bCs/>
          <w:iCs/>
          <w:sz w:val="22"/>
          <w:szCs w:val="22"/>
        </w:rPr>
        <w:t xml:space="preserve">13.15 </w:t>
      </w:r>
      <w:r w:rsidR="00C1181D">
        <w:rPr>
          <w:rFonts w:ascii="Times New Roman" w:hAnsi="Times New Roman" w:cs="Times New Roman"/>
          <w:bCs/>
          <w:iCs/>
          <w:sz w:val="22"/>
          <w:szCs w:val="22"/>
        </w:rPr>
        <w:t>-</w:t>
      </w:r>
      <w:r w:rsidRPr="00DD12C8">
        <w:rPr>
          <w:rFonts w:ascii="Times New Roman" w:hAnsi="Times New Roman" w:cs="Times New Roman"/>
          <w:bCs/>
          <w:iCs/>
          <w:sz w:val="22"/>
          <w:szCs w:val="22"/>
        </w:rPr>
        <w:t xml:space="preserve"> 13.45 </w:t>
      </w:r>
      <w:r w:rsidR="00C1181D">
        <w:rPr>
          <w:rFonts w:ascii="Times New Roman" w:hAnsi="Times New Roman" w:cs="Times New Roman"/>
          <w:bCs/>
          <w:iCs/>
          <w:sz w:val="22"/>
          <w:szCs w:val="22"/>
        </w:rPr>
        <w:t>–</w:t>
      </w:r>
      <w:r w:rsidRPr="00DD12C8">
        <w:rPr>
          <w:rFonts w:ascii="Times New Roman" w:hAnsi="Times New Roman" w:cs="Times New Roman"/>
          <w:bCs/>
          <w:iCs/>
          <w:sz w:val="22"/>
          <w:szCs w:val="22"/>
        </w:rPr>
        <w:t xml:space="preserve"> Obiad</w:t>
      </w:r>
    </w:p>
    <w:p w14:paraId="686D50E1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u w:val="single"/>
        </w:rPr>
        <w:t>14.00 - 17.00 - Warsztaty - wykłady - część III:</w:t>
      </w:r>
    </w:p>
    <w:p w14:paraId="486BA5EF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u w:val="single"/>
        </w:rPr>
        <w:t>Grupa 3 i 4:</w:t>
      </w:r>
    </w:p>
    <w:p w14:paraId="3FB126BB" w14:textId="6F11166B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14.00 - 15.00 – mgr farm. Magdalena Wieczorek</w:t>
      </w:r>
      <w:r w:rsidR="004506B7">
        <w:rPr>
          <w:rFonts w:ascii="Times New Roman" w:hAnsi="Times New Roman" w:cs="Times New Roman"/>
          <w:sz w:val="22"/>
          <w:szCs w:val="22"/>
        </w:rPr>
        <w:t xml:space="preserve">: </w:t>
      </w:r>
      <w:r w:rsidRPr="00DD12C8">
        <w:rPr>
          <w:rFonts w:ascii="Times New Roman" w:hAnsi="Times New Roman" w:cs="Times New Roman"/>
          <w:sz w:val="22"/>
          <w:szCs w:val="22"/>
        </w:rPr>
        <w:t>„Gospodarka wyrobami medycznymi w szpitalu jako istotne zadanie zawodowe farmaceuty”</w:t>
      </w:r>
    </w:p>
    <w:p w14:paraId="2E95A32B" w14:textId="6AF4C462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 xml:space="preserve">15.00 - 16.00 – 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mecenas Oskar </w:t>
      </w:r>
      <w:proofErr w:type="spellStart"/>
      <w:r w:rsidR="00853212">
        <w:rPr>
          <w:rFonts w:ascii="Times New Roman" w:hAnsi="Times New Roman" w:cs="Times New Roman"/>
          <w:color w:val="000000" w:themeColor="text1"/>
          <w:sz w:val="22"/>
          <w:szCs w:val="22"/>
        </w:rPr>
        <w:t>Platta</w:t>
      </w:r>
      <w:proofErr w:type="spellEnd"/>
      <w:r w:rsidR="004506B7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  <w:r w:rsidRPr="00DD12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„Aktualne regulacje prawne obszaru wyrobów medycznych – praktyczne aspekty”</w:t>
      </w:r>
    </w:p>
    <w:p w14:paraId="176F8B9C" w14:textId="5E150414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16.00 - 17.00 – mgr Maria Budnik-</w:t>
      </w:r>
      <w:proofErr w:type="spellStart"/>
      <w:r w:rsidRPr="00DD12C8">
        <w:rPr>
          <w:rFonts w:ascii="Times New Roman" w:hAnsi="Times New Roman" w:cs="Times New Roman"/>
          <w:sz w:val="22"/>
          <w:szCs w:val="22"/>
        </w:rPr>
        <w:t>Szymoniuk</w:t>
      </w:r>
      <w:proofErr w:type="spellEnd"/>
      <w:r w:rsidRPr="00DD12C8">
        <w:rPr>
          <w:rFonts w:ascii="Times New Roman" w:hAnsi="Times New Roman" w:cs="Times New Roman"/>
          <w:sz w:val="22"/>
          <w:szCs w:val="22"/>
        </w:rPr>
        <w:t>: „Serwis infuzyjny - nowy standard w leczeniu pacjentów. Miejsce farmaceuty w realizacji procedur infuzyjnych.”</w:t>
      </w:r>
    </w:p>
    <w:p w14:paraId="4B863A5E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u w:val="single"/>
        </w:rPr>
        <w:t>Grupa 1 i 2:</w:t>
      </w:r>
    </w:p>
    <w:p w14:paraId="1ED356C6" w14:textId="252C15D6" w:rsidR="00611E0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14.00</w:t>
      </w:r>
      <w:r w:rsidR="00C1181D">
        <w:rPr>
          <w:rFonts w:ascii="Times New Roman" w:hAnsi="Times New Roman" w:cs="Times New Roman"/>
          <w:sz w:val="22"/>
          <w:szCs w:val="22"/>
        </w:rPr>
        <w:t xml:space="preserve"> -</w:t>
      </w:r>
      <w:r w:rsidRPr="00DD12C8">
        <w:rPr>
          <w:rFonts w:ascii="Times New Roman" w:hAnsi="Times New Roman" w:cs="Times New Roman"/>
          <w:sz w:val="22"/>
          <w:szCs w:val="22"/>
        </w:rPr>
        <w:t xml:space="preserve"> 17.00 – Warsztaty „Czy i w jaki sposób farmaceuta może wpłynąć na jakość użytkowania dostępów naczyniowych: od obwodowego po centralny?”</w:t>
      </w:r>
    </w:p>
    <w:p w14:paraId="1DDC7CF0" w14:textId="77BB6FBF" w:rsidR="004506B7" w:rsidRPr="00DD12C8" w:rsidRDefault="004506B7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Prowadzący: </w:t>
      </w:r>
      <w:r w:rsidRPr="004506B7">
        <w:rPr>
          <w:rFonts w:ascii="Times New Roman" w:hAnsi="Times New Roman" w:cs="Times New Roman"/>
          <w:sz w:val="22"/>
          <w:szCs w:val="22"/>
        </w:rPr>
        <w:t>mgr Maria Budnik-</w:t>
      </w:r>
      <w:proofErr w:type="spellStart"/>
      <w:r w:rsidRPr="004506B7">
        <w:rPr>
          <w:rFonts w:ascii="Times New Roman" w:hAnsi="Times New Roman" w:cs="Times New Roman"/>
          <w:sz w:val="22"/>
          <w:szCs w:val="22"/>
        </w:rPr>
        <w:t>Szymoniuk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4506B7">
        <w:rPr>
          <w:rFonts w:ascii="Times New Roman" w:hAnsi="Times New Roman" w:cs="Times New Roman"/>
          <w:sz w:val="22"/>
          <w:szCs w:val="22"/>
        </w:rPr>
        <w:t xml:space="preserve">dr </w:t>
      </w:r>
      <w:proofErr w:type="spellStart"/>
      <w:r w:rsidRPr="004506B7">
        <w:rPr>
          <w:rFonts w:ascii="Times New Roman" w:hAnsi="Times New Roman" w:cs="Times New Roman"/>
          <w:sz w:val="22"/>
          <w:szCs w:val="22"/>
        </w:rPr>
        <w:t>hab</w:t>
      </w:r>
      <w:proofErr w:type="spellEnd"/>
      <w:r w:rsidRPr="004506B7">
        <w:rPr>
          <w:rFonts w:ascii="Times New Roman" w:hAnsi="Times New Roman" w:cs="Times New Roman"/>
          <w:sz w:val="22"/>
          <w:szCs w:val="22"/>
        </w:rPr>
        <w:t xml:space="preserve"> n. farm. Maciej Stawny</w:t>
      </w:r>
    </w:p>
    <w:p w14:paraId="2AD05062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Tematyka:</w:t>
      </w:r>
    </w:p>
    <w:p w14:paraId="14A8806B" w14:textId="2A15DD5B" w:rsidR="00611E08" w:rsidRPr="00DD12C8" w:rsidRDefault="00611E08" w:rsidP="00DD12C8">
      <w:pPr>
        <w:pStyle w:val="Akapitzlist"/>
        <w:numPr>
          <w:ilvl w:val="0"/>
          <w:numId w:val="6"/>
        </w:num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Cechy bezpieczeństwa poszczególnych dostępów naczyniowych.</w:t>
      </w:r>
    </w:p>
    <w:p w14:paraId="1F5340EB" w14:textId="2ACAA223" w:rsidR="00611E08" w:rsidRPr="00DD12C8" w:rsidRDefault="00611E08" w:rsidP="00DD12C8">
      <w:pPr>
        <w:pStyle w:val="Akapitzlist"/>
        <w:numPr>
          <w:ilvl w:val="0"/>
          <w:numId w:val="6"/>
        </w:num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Lek a dostęp naczyniowy (jaki lek do jakiego dostępu naczyniowego).</w:t>
      </w:r>
    </w:p>
    <w:p w14:paraId="6BEADF15" w14:textId="1F3266FB" w:rsidR="00611E08" w:rsidRPr="00DD12C8" w:rsidRDefault="00611E08" w:rsidP="00680989">
      <w:pPr>
        <w:pStyle w:val="Akapitzlist"/>
        <w:numPr>
          <w:ilvl w:val="0"/>
          <w:numId w:val="6"/>
        </w:numPr>
        <w:spacing w:after="40" w:line="240" w:lineRule="auto"/>
        <w:rPr>
          <w:rFonts w:ascii="Times New Roman" w:hAnsi="Times New Roman" w:cs="Times New Roman"/>
          <w:strike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Praktyka "oddziałowa" a dobre praktyki - co powinien wiedzieć farmaceuta.</w:t>
      </w:r>
    </w:p>
    <w:p w14:paraId="29AD88C6" w14:textId="77777777" w:rsidR="004506B7" w:rsidRDefault="004506B7" w:rsidP="00611E08">
      <w:pPr>
        <w:pStyle w:val="Default"/>
        <w:spacing w:after="40"/>
        <w:rPr>
          <w:bCs/>
          <w:iCs/>
          <w:sz w:val="22"/>
          <w:szCs w:val="22"/>
        </w:rPr>
      </w:pPr>
    </w:p>
    <w:p w14:paraId="5483B3F1" w14:textId="674A550C" w:rsidR="00611E08" w:rsidRPr="00DD12C8" w:rsidRDefault="00611E08" w:rsidP="00611E08">
      <w:pPr>
        <w:pStyle w:val="Default"/>
        <w:spacing w:after="40"/>
        <w:rPr>
          <w:bCs/>
          <w:iCs/>
          <w:sz w:val="22"/>
          <w:szCs w:val="22"/>
        </w:rPr>
      </w:pPr>
      <w:r w:rsidRPr="00DD12C8">
        <w:rPr>
          <w:bCs/>
          <w:iCs/>
          <w:sz w:val="22"/>
          <w:szCs w:val="22"/>
        </w:rPr>
        <w:t>19.00 – Kolacja, spotkanie koleżeńskie</w:t>
      </w:r>
    </w:p>
    <w:p w14:paraId="64F0A01D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E3B5BD0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D12C8">
        <w:rPr>
          <w:rFonts w:ascii="Times New Roman" w:hAnsi="Times New Roman" w:cs="Times New Roman"/>
          <w:b/>
          <w:sz w:val="22"/>
          <w:szCs w:val="22"/>
          <w:highlight w:val="yellow"/>
          <w:u w:val="single"/>
        </w:rPr>
        <w:t>Niedziela, 10 marca 2024</w:t>
      </w:r>
    </w:p>
    <w:p w14:paraId="463E2E40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</w:p>
    <w:p w14:paraId="5A813879" w14:textId="2A56F879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 xml:space="preserve">08.00 </w:t>
      </w:r>
      <w:r w:rsidR="00C1181D">
        <w:rPr>
          <w:rFonts w:ascii="Times New Roman" w:hAnsi="Times New Roman" w:cs="Times New Roman"/>
          <w:sz w:val="22"/>
          <w:szCs w:val="22"/>
        </w:rPr>
        <w:t>–</w:t>
      </w:r>
      <w:r w:rsidRPr="00DD12C8">
        <w:rPr>
          <w:rFonts w:ascii="Times New Roman" w:hAnsi="Times New Roman" w:cs="Times New Roman"/>
          <w:sz w:val="22"/>
          <w:szCs w:val="22"/>
        </w:rPr>
        <w:t xml:space="preserve"> Śniadanie</w:t>
      </w:r>
    </w:p>
    <w:p w14:paraId="2A605106" w14:textId="77777777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</w:p>
    <w:p w14:paraId="4C112F91" w14:textId="0AA3B1B8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DD12C8">
        <w:rPr>
          <w:rFonts w:ascii="Times New Roman" w:hAnsi="Times New Roman" w:cs="Times New Roman"/>
          <w:b/>
          <w:sz w:val="22"/>
          <w:szCs w:val="22"/>
        </w:rPr>
        <w:t xml:space="preserve">09.00 - 11.00 </w:t>
      </w:r>
      <w:r w:rsidR="00C1181D">
        <w:rPr>
          <w:rFonts w:ascii="Times New Roman" w:hAnsi="Times New Roman" w:cs="Times New Roman"/>
          <w:b/>
          <w:sz w:val="22"/>
          <w:szCs w:val="22"/>
        </w:rPr>
        <w:t>–</w:t>
      </w:r>
      <w:r w:rsidRPr="00DD12C8">
        <w:rPr>
          <w:rFonts w:ascii="Times New Roman" w:hAnsi="Times New Roman" w:cs="Times New Roman"/>
          <w:b/>
          <w:sz w:val="22"/>
          <w:szCs w:val="22"/>
        </w:rPr>
        <w:t xml:space="preserve"> Warsztaty - wykłady - część IV:</w:t>
      </w:r>
    </w:p>
    <w:p w14:paraId="1BEE306C" w14:textId="5AA006D0" w:rsidR="004506B7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DD12C8">
        <w:rPr>
          <w:rFonts w:ascii="Times New Roman" w:hAnsi="Times New Roman" w:cs="Times New Roman"/>
          <w:sz w:val="22"/>
          <w:szCs w:val="22"/>
        </w:rPr>
        <w:t>09.00 - 10.30 –</w:t>
      </w:r>
      <w:r w:rsidR="004506B7">
        <w:rPr>
          <w:rFonts w:ascii="Times New Roman" w:hAnsi="Times New Roman" w:cs="Times New Roman"/>
          <w:sz w:val="22"/>
          <w:szCs w:val="22"/>
        </w:rPr>
        <w:t xml:space="preserve"> dr </w:t>
      </w:r>
      <w:r w:rsidRPr="00DD12C8">
        <w:rPr>
          <w:rFonts w:ascii="Times New Roman" w:hAnsi="Times New Roman" w:cs="Times New Roman"/>
          <w:sz w:val="22"/>
          <w:szCs w:val="22"/>
        </w:rPr>
        <w:t xml:space="preserve">hab. n. farm. Bożena </w:t>
      </w:r>
      <w:proofErr w:type="spellStart"/>
      <w:r w:rsidRPr="00DD12C8">
        <w:rPr>
          <w:rFonts w:ascii="Times New Roman" w:hAnsi="Times New Roman" w:cs="Times New Roman"/>
          <w:sz w:val="22"/>
          <w:szCs w:val="22"/>
        </w:rPr>
        <w:t>Karolewicz</w:t>
      </w:r>
      <w:proofErr w:type="spellEnd"/>
      <w:r w:rsidRPr="00DD12C8">
        <w:rPr>
          <w:rFonts w:ascii="Times New Roman" w:hAnsi="Times New Roman" w:cs="Times New Roman"/>
          <w:sz w:val="22"/>
          <w:szCs w:val="22"/>
        </w:rPr>
        <w:t xml:space="preserve">, prof. </w:t>
      </w:r>
      <w:r w:rsidR="004506B7">
        <w:rPr>
          <w:rFonts w:ascii="Times New Roman" w:hAnsi="Times New Roman" w:cs="Times New Roman"/>
          <w:sz w:val="22"/>
          <w:szCs w:val="22"/>
        </w:rPr>
        <w:t>u</w:t>
      </w:r>
      <w:r w:rsidRPr="00DD12C8">
        <w:rPr>
          <w:rFonts w:ascii="Times New Roman" w:hAnsi="Times New Roman" w:cs="Times New Roman"/>
          <w:sz w:val="22"/>
          <w:szCs w:val="22"/>
        </w:rPr>
        <w:t>czelni</w:t>
      </w:r>
      <w:r w:rsidR="004506B7">
        <w:rPr>
          <w:rFonts w:ascii="Times New Roman" w:hAnsi="Times New Roman" w:cs="Times New Roman"/>
          <w:sz w:val="22"/>
          <w:szCs w:val="22"/>
        </w:rPr>
        <w:t>: „</w:t>
      </w:r>
      <w:r w:rsidR="004506B7" w:rsidRPr="004506B7">
        <w:rPr>
          <w:rFonts w:ascii="Times New Roman" w:hAnsi="Times New Roman" w:cs="Times New Roman"/>
          <w:sz w:val="22"/>
          <w:szCs w:val="22"/>
        </w:rPr>
        <w:t>Nadzór nad bezpieczeństwem produktów leczniczych i wyrobów medycznych okiem technologa postaci leku”</w:t>
      </w:r>
    </w:p>
    <w:p w14:paraId="466F02FC" w14:textId="7F6D2E38" w:rsidR="00611E08" w:rsidRPr="00DD12C8" w:rsidRDefault="00611E08" w:rsidP="00611E08">
      <w:pPr>
        <w:spacing w:after="40" w:line="240" w:lineRule="auto"/>
        <w:rPr>
          <w:rFonts w:ascii="Times New Roman" w:hAnsi="Times New Roman" w:cs="Times New Roman"/>
          <w:sz w:val="22"/>
          <w:szCs w:val="22"/>
        </w:rPr>
      </w:pPr>
      <w:r w:rsidRPr="004506B7">
        <w:rPr>
          <w:rFonts w:ascii="Times New Roman" w:hAnsi="Times New Roman" w:cs="Times New Roman"/>
          <w:bCs/>
          <w:sz w:val="22"/>
          <w:szCs w:val="22"/>
        </w:rPr>
        <w:t xml:space="preserve">10.30  - 11.00 </w:t>
      </w:r>
      <w:r w:rsidR="00C1181D">
        <w:rPr>
          <w:rFonts w:ascii="Times New Roman" w:hAnsi="Times New Roman" w:cs="Times New Roman"/>
          <w:bCs/>
          <w:sz w:val="22"/>
          <w:szCs w:val="22"/>
        </w:rPr>
        <w:t>–</w:t>
      </w:r>
      <w:r w:rsidRPr="004506B7">
        <w:rPr>
          <w:rFonts w:ascii="Times New Roman" w:hAnsi="Times New Roman" w:cs="Times New Roman"/>
          <w:bCs/>
          <w:sz w:val="22"/>
          <w:szCs w:val="22"/>
        </w:rPr>
        <w:t xml:space="preserve"> Test zaliczeniowy</w:t>
      </w:r>
      <w:r w:rsidRPr="00DD12C8">
        <w:rPr>
          <w:rFonts w:ascii="Times New Roman" w:hAnsi="Times New Roman" w:cs="Times New Roman"/>
          <w:sz w:val="22"/>
          <w:szCs w:val="22"/>
        </w:rPr>
        <w:t>, pożegnanie, zakończenie konferencji</w:t>
      </w:r>
    </w:p>
    <w:p w14:paraId="213FE65B" w14:textId="303935B3" w:rsidR="00670590" w:rsidRDefault="0067059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4ACE05F9" w14:textId="1DCDE0C2" w:rsidR="00AB3EF0" w:rsidRDefault="006F6718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D00B7DE" wp14:editId="7553CBE5">
            <wp:simplePos x="0" y="0"/>
            <wp:positionH relativeFrom="column">
              <wp:posOffset>4136390</wp:posOffset>
            </wp:positionH>
            <wp:positionV relativeFrom="paragraph">
              <wp:posOffset>198120</wp:posOffset>
            </wp:positionV>
            <wp:extent cx="1724025" cy="1981200"/>
            <wp:effectExtent l="0" t="0" r="952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TF-logo-head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noProof/>
          <w:color w:val="0066CD"/>
          <w:sz w:val="52"/>
          <w:szCs w:val="52"/>
          <w:lang w:eastAsia="pl-PL"/>
        </w:rPr>
        <w:drawing>
          <wp:anchor distT="0" distB="0" distL="114300" distR="114300" simplePos="0" relativeHeight="251659264" behindDoc="1" locked="0" layoutInCell="1" allowOverlap="1" wp14:anchorId="1B901AB7" wp14:editId="639C3967">
            <wp:simplePos x="0" y="0"/>
            <wp:positionH relativeFrom="column">
              <wp:posOffset>417830</wp:posOffset>
            </wp:positionH>
            <wp:positionV relativeFrom="paragraph">
              <wp:posOffset>203835</wp:posOffset>
            </wp:positionV>
            <wp:extent cx="1343025" cy="1343025"/>
            <wp:effectExtent l="0" t="0" r="9525" b="952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DI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80868" w14:textId="2825D2B5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0F76DA7" w14:textId="77777777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2F365A6A" w14:textId="77777777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53375792" w14:textId="77777777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0D2750D3" w14:textId="77777777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854631A" w14:textId="77777777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186ABBFB" w14:textId="77777777" w:rsidR="00AB3EF0" w:rsidRDefault="00AB3EF0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14:paraId="3DECC99C" w14:textId="6E3BAFA1" w:rsidR="00AE5D10" w:rsidRDefault="00BE5793" w:rsidP="00670590">
      <w:pPr>
        <w:pStyle w:val="Nagwek3"/>
        <w:spacing w:before="0" w:beforeAutospacing="0" w:after="120" w:afterAutospacing="0"/>
        <w:jc w:val="both"/>
        <w:rPr>
          <w:sz w:val="24"/>
          <w:szCs w:val="24"/>
        </w:rPr>
      </w:pPr>
      <w:r w:rsidRPr="00174B46">
        <w:rPr>
          <w:sz w:val="24"/>
          <w:szCs w:val="24"/>
        </w:rPr>
        <w:t xml:space="preserve">Za uczestnictwo w </w:t>
      </w:r>
      <w:r w:rsidR="00174B46" w:rsidRPr="00174B46">
        <w:rPr>
          <w:sz w:val="24"/>
          <w:szCs w:val="24"/>
        </w:rPr>
        <w:t>wydarzeniu</w:t>
      </w:r>
      <w:r w:rsidRPr="00174B46">
        <w:rPr>
          <w:sz w:val="24"/>
          <w:szCs w:val="24"/>
        </w:rPr>
        <w:t xml:space="preserve"> można otrzymać</w:t>
      </w:r>
      <w:r w:rsidR="00AB3EF0">
        <w:rPr>
          <w:sz w:val="24"/>
          <w:szCs w:val="24"/>
        </w:rPr>
        <w:t xml:space="preserve"> </w:t>
      </w:r>
      <w:r w:rsidR="00AB3EF0" w:rsidRPr="00EF51EA">
        <w:rPr>
          <w:sz w:val="24"/>
          <w:szCs w:val="24"/>
          <w:bdr w:val="single" w:sz="4" w:space="0" w:color="auto"/>
        </w:rPr>
        <w:t>1</w:t>
      </w:r>
      <w:r w:rsidR="00F80E73" w:rsidRPr="00EF51EA">
        <w:rPr>
          <w:sz w:val="24"/>
          <w:szCs w:val="24"/>
          <w:bdr w:val="single" w:sz="4" w:space="0" w:color="auto"/>
        </w:rPr>
        <w:t>2</w:t>
      </w:r>
      <w:r w:rsidRPr="00EF51EA">
        <w:rPr>
          <w:sz w:val="24"/>
          <w:szCs w:val="24"/>
          <w:bdr w:val="single" w:sz="4" w:space="0" w:color="auto"/>
        </w:rPr>
        <w:t xml:space="preserve"> punktów</w:t>
      </w:r>
      <w:r w:rsidRPr="00174B46">
        <w:rPr>
          <w:sz w:val="24"/>
          <w:szCs w:val="24"/>
        </w:rPr>
        <w:t xml:space="preserve"> edukacyjnych.</w:t>
      </w:r>
    </w:p>
    <w:p w14:paraId="53903416" w14:textId="0D168A39" w:rsidR="001E730E" w:rsidRPr="004068FE" w:rsidRDefault="00BE5793" w:rsidP="00DD12C8">
      <w:pPr>
        <w:pStyle w:val="Nagwek3"/>
        <w:spacing w:before="0" w:beforeAutospacing="0" w:after="120" w:afterAutospacing="0"/>
        <w:jc w:val="both"/>
        <w:rPr>
          <w:b w:val="0"/>
          <w:sz w:val="24"/>
          <w:szCs w:val="24"/>
        </w:rPr>
      </w:pPr>
      <w:r w:rsidRPr="00174B46">
        <w:rPr>
          <w:b w:val="0"/>
          <w:sz w:val="24"/>
          <w:szCs w:val="24"/>
        </w:rPr>
        <w:t>Warunkiem otrzymania certyfikatu potwierdzającego udział w warsztatach jest uzyskanie</w:t>
      </w:r>
      <w:r w:rsidR="00DD12C8">
        <w:rPr>
          <w:b w:val="0"/>
          <w:sz w:val="24"/>
          <w:szCs w:val="24"/>
        </w:rPr>
        <w:br/>
      </w:r>
      <w:r w:rsidRPr="004068FE">
        <w:rPr>
          <w:b w:val="0"/>
          <w:sz w:val="24"/>
          <w:szCs w:val="24"/>
        </w:rPr>
        <w:t>co najmniej 60% maksymalnej liczby punktów z testu zaliczeniowego.</w:t>
      </w:r>
    </w:p>
    <w:p w14:paraId="16A5F759" w14:textId="77777777" w:rsidR="005E657C" w:rsidRDefault="005E657C" w:rsidP="00670590">
      <w:pPr>
        <w:pStyle w:val="Nagwek3"/>
        <w:spacing w:before="0" w:beforeAutospacing="0" w:after="120" w:afterAutospacing="0"/>
        <w:jc w:val="both"/>
        <w:rPr>
          <w:sz w:val="24"/>
          <w:szCs w:val="24"/>
        </w:rPr>
      </w:pPr>
    </w:p>
    <w:p w14:paraId="71175181" w14:textId="3984A873" w:rsidR="00AE5D10" w:rsidRDefault="00B82450" w:rsidP="00670590">
      <w:pPr>
        <w:pStyle w:val="Nagwek3"/>
        <w:spacing w:before="0" w:beforeAutospacing="0" w:after="120" w:afterAutospacing="0"/>
        <w:jc w:val="both"/>
        <w:rPr>
          <w:sz w:val="24"/>
          <w:szCs w:val="24"/>
        </w:rPr>
      </w:pPr>
      <w:r w:rsidRPr="00B82450">
        <w:rPr>
          <w:sz w:val="24"/>
          <w:szCs w:val="24"/>
        </w:rPr>
        <w:t>Liczba miejsc jest ograniczona, dlatego pros</w:t>
      </w:r>
      <w:r w:rsidR="00BE5793" w:rsidRPr="00174B46">
        <w:rPr>
          <w:sz w:val="24"/>
          <w:szCs w:val="24"/>
        </w:rPr>
        <w:t>imy o wcześniejszą rejestrację</w:t>
      </w:r>
      <w:r w:rsidR="00E272C0">
        <w:rPr>
          <w:sz w:val="24"/>
          <w:szCs w:val="24"/>
        </w:rPr>
        <w:t xml:space="preserve"> </w:t>
      </w:r>
      <w:r w:rsidR="00BE5793" w:rsidRPr="00174B46">
        <w:rPr>
          <w:sz w:val="24"/>
          <w:szCs w:val="24"/>
        </w:rPr>
        <w:t xml:space="preserve">do </w:t>
      </w:r>
      <w:r w:rsidR="00806E23">
        <w:rPr>
          <w:sz w:val="24"/>
          <w:szCs w:val="24"/>
          <w:highlight w:val="yellow"/>
        </w:rPr>
        <w:t>24</w:t>
      </w:r>
      <w:r w:rsidR="00BE5793" w:rsidRPr="00AE5D10">
        <w:rPr>
          <w:sz w:val="24"/>
          <w:szCs w:val="24"/>
          <w:highlight w:val="yellow"/>
        </w:rPr>
        <w:t>.0</w:t>
      </w:r>
      <w:r w:rsidR="004068FE" w:rsidRPr="00AE5D10">
        <w:rPr>
          <w:sz w:val="24"/>
          <w:szCs w:val="24"/>
          <w:highlight w:val="yellow"/>
        </w:rPr>
        <w:t>2</w:t>
      </w:r>
      <w:r w:rsidR="00BE5793" w:rsidRPr="00AE5D10">
        <w:rPr>
          <w:sz w:val="24"/>
          <w:szCs w:val="24"/>
          <w:highlight w:val="yellow"/>
        </w:rPr>
        <w:t>.202</w:t>
      </w:r>
      <w:r w:rsidR="004068FE" w:rsidRPr="00AE5D10">
        <w:rPr>
          <w:sz w:val="24"/>
          <w:szCs w:val="24"/>
          <w:highlight w:val="yellow"/>
        </w:rPr>
        <w:t>4</w:t>
      </w:r>
      <w:r w:rsidR="00BE5793" w:rsidRPr="00AE5D10">
        <w:rPr>
          <w:sz w:val="24"/>
          <w:szCs w:val="24"/>
          <w:highlight w:val="yellow"/>
        </w:rPr>
        <w:t xml:space="preserve"> r.</w:t>
      </w:r>
    </w:p>
    <w:p w14:paraId="45B76092" w14:textId="77777777" w:rsidR="00AE5D10" w:rsidRDefault="00AE5D10" w:rsidP="00670590">
      <w:pPr>
        <w:pStyle w:val="Nagwek3"/>
        <w:spacing w:before="0" w:beforeAutospacing="0" w:after="120" w:afterAutospacing="0"/>
        <w:jc w:val="both"/>
        <w:rPr>
          <w:sz w:val="24"/>
          <w:szCs w:val="24"/>
        </w:rPr>
      </w:pPr>
    </w:p>
    <w:p w14:paraId="2553DC74" w14:textId="3DE999A0" w:rsidR="00B82450" w:rsidRPr="00174B46" w:rsidRDefault="00B82450" w:rsidP="00670590">
      <w:pPr>
        <w:pStyle w:val="Nagwek3"/>
        <w:spacing w:before="0" w:beforeAutospacing="0" w:after="120" w:afterAutospacing="0"/>
        <w:jc w:val="both"/>
        <w:rPr>
          <w:b w:val="0"/>
          <w:bCs w:val="0"/>
          <w:sz w:val="24"/>
          <w:szCs w:val="24"/>
        </w:rPr>
      </w:pPr>
      <w:r w:rsidRPr="00B82450">
        <w:rPr>
          <w:sz w:val="24"/>
          <w:szCs w:val="24"/>
        </w:rPr>
        <w:t>Poniżej link do rejestracji na wydarzenie:</w:t>
      </w:r>
    </w:p>
    <w:p w14:paraId="2908D389" w14:textId="4CC085F7" w:rsidR="00E272C0" w:rsidRDefault="00904C2C" w:rsidP="00670590">
      <w:pPr>
        <w:pStyle w:val="Nagwek3"/>
        <w:spacing w:before="0" w:beforeAutospacing="0" w:after="120" w:afterAutospacing="0"/>
        <w:jc w:val="both"/>
      </w:pPr>
      <w:hyperlink r:id="rId11" w:history="1">
        <w:r w:rsidR="002A107B" w:rsidRPr="0071319B">
          <w:rPr>
            <w:rStyle w:val="Hipercze"/>
          </w:rPr>
          <w:t>https://forms.gle/5WbcLg8FEo2HMbDg6</w:t>
        </w:r>
      </w:hyperlink>
    </w:p>
    <w:p w14:paraId="75C6AFEB" w14:textId="77777777" w:rsidR="0087462C" w:rsidRDefault="0087462C" w:rsidP="00670590">
      <w:pPr>
        <w:pStyle w:val="Nagwek3"/>
        <w:spacing w:before="0" w:beforeAutospacing="0" w:after="120" w:afterAutospacing="0"/>
        <w:jc w:val="both"/>
        <w:rPr>
          <w:rStyle w:val="Pogrubienie"/>
          <w:sz w:val="24"/>
          <w:szCs w:val="24"/>
        </w:rPr>
      </w:pPr>
    </w:p>
    <w:p w14:paraId="0897DA28" w14:textId="0850B0FC" w:rsidR="000B73A6" w:rsidRDefault="00E272C0" w:rsidP="00DD12C8">
      <w:pPr>
        <w:pStyle w:val="Nagwek3"/>
        <w:spacing w:before="0" w:beforeAutospacing="0" w:after="120" w:afterAutospacing="0"/>
        <w:jc w:val="both"/>
      </w:pPr>
      <w:r w:rsidRPr="004068FE">
        <w:rPr>
          <w:rStyle w:val="Pogrubienie"/>
          <w:sz w:val="24"/>
          <w:szCs w:val="24"/>
        </w:rPr>
        <w:t xml:space="preserve">Prosimy o uważne wpisywanie adresów mailowych oraz poprawnych danych osobowych </w:t>
      </w:r>
      <w:r w:rsidR="005E657C" w:rsidRPr="004068FE">
        <w:rPr>
          <w:rStyle w:val="Pogrubienie"/>
          <w:sz w:val="24"/>
          <w:szCs w:val="24"/>
        </w:rPr>
        <w:br/>
      </w:r>
      <w:r w:rsidRPr="004068FE">
        <w:rPr>
          <w:rStyle w:val="Pogrubienie"/>
          <w:sz w:val="24"/>
          <w:szCs w:val="24"/>
        </w:rPr>
        <w:t>w formularzu rejestracji</w:t>
      </w:r>
      <w:r w:rsidRPr="004068FE">
        <w:rPr>
          <w:sz w:val="24"/>
          <w:szCs w:val="24"/>
        </w:rPr>
        <w:t xml:space="preserve">  </w:t>
      </w:r>
      <w:r w:rsidRPr="004068FE">
        <w:rPr>
          <w:b w:val="0"/>
          <w:sz w:val="24"/>
          <w:szCs w:val="24"/>
        </w:rPr>
        <w:t>na ich podstawie dokonywania będzie rezerwacja, generowane identyfikatory oraz certyfikaty.</w:t>
      </w:r>
    </w:p>
    <w:sectPr w:rsidR="000B73A6" w:rsidSect="00C272DA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A47E7" w14:textId="77777777" w:rsidR="00904C2C" w:rsidRDefault="00904C2C" w:rsidP="00EF51EA">
      <w:pPr>
        <w:spacing w:after="0" w:line="240" w:lineRule="auto"/>
      </w:pPr>
      <w:r>
        <w:separator/>
      </w:r>
    </w:p>
  </w:endnote>
  <w:endnote w:type="continuationSeparator" w:id="0">
    <w:p w14:paraId="7C262394" w14:textId="77777777" w:rsidR="00904C2C" w:rsidRDefault="00904C2C" w:rsidP="00EF5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1279" w14:textId="77777777" w:rsidR="00904C2C" w:rsidRDefault="00904C2C" w:rsidP="00EF51EA">
      <w:pPr>
        <w:spacing w:after="0" w:line="240" w:lineRule="auto"/>
      </w:pPr>
      <w:r>
        <w:separator/>
      </w:r>
    </w:p>
  </w:footnote>
  <w:footnote w:type="continuationSeparator" w:id="0">
    <w:p w14:paraId="2823BE0A" w14:textId="77777777" w:rsidR="00904C2C" w:rsidRDefault="00904C2C" w:rsidP="00EF5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4507C" w14:textId="085339C5" w:rsidR="00EF51EA" w:rsidRDefault="00904C2C">
    <w:pPr>
      <w:pStyle w:val="Nagwek"/>
    </w:pPr>
    <w:r>
      <w:rPr>
        <w:noProof/>
      </w:rPr>
      <w:pict w14:anchorId="4F86FA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85532" o:spid="_x0000_s2051" type="#_x0000_t136" alt="" style="position:absolute;margin-left:0;margin-top:0;width:561.4pt;height:102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12 pkt edu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96301" w14:textId="457744A0" w:rsidR="00EF51EA" w:rsidRDefault="00904C2C">
    <w:pPr>
      <w:pStyle w:val="Nagwek"/>
    </w:pPr>
    <w:r>
      <w:rPr>
        <w:noProof/>
      </w:rPr>
      <w:pict w14:anchorId="0984C4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85533" o:spid="_x0000_s2050" type="#_x0000_t136" alt="" style="position:absolute;margin-left:0;margin-top:0;width:561.4pt;height:102.0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12 pkt edu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1D65A" w14:textId="0E78E15F" w:rsidR="00EF51EA" w:rsidRDefault="00904C2C">
    <w:pPr>
      <w:pStyle w:val="Nagwek"/>
    </w:pPr>
    <w:r>
      <w:rPr>
        <w:noProof/>
      </w:rPr>
      <w:pict w14:anchorId="769007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085531" o:spid="_x0000_s2049" type="#_x0000_t136" alt="" style="position:absolute;margin-left:0;margin-top:0;width:561.4pt;height:102.0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12 pkt edu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2FDF"/>
    <w:multiLevelType w:val="hybridMultilevel"/>
    <w:tmpl w:val="AE7A3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97233"/>
    <w:multiLevelType w:val="hybridMultilevel"/>
    <w:tmpl w:val="892A8E6C"/>
    <w:lvl w:ilvl="0" w:tplc="4542775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B6486"/>
    <w:multiLevelType w:val="hybridMultilevel"/>
    <w:tmpl w:val="8BE2E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E6A0F"/>
    <w:multiLevelType w:val="hybridMultilevel"/>
    <w:tmpl w:val="051AEFB6"/>
    <w:lvl w:ilvl="0" w:tplc="A2F620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C6264"/>
    <w:multiLevelType w:val="hybridMultilevel"/>
    <w:tmpl w:val="E10C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F7CEB"/>
    <w:multiLevelType w:val="hybridMultilevel"/>
    <w:tmpl w:val="7E8C47CE"/>
    <w:lvl w:ilvl="0" w:tplc="300ED56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8C"/>
    <w:rsid w:val="000432AB"/>
    <w:rsid w:val="00044C2D"/>
    <w:rsid w:val="00050F3C"/>
    <w:rsid w:val="0008067B"/>
    <w:rsid w:val="000B73A6"/>
    <w:rsid w:val="000E76A5"/>
    <w:rsid w:val="00100B15"/>
    <w:rsid w:val="0010417D"/>
    <w:rsid w:val="001267D4"/>
    <w:rsid w:val="00151F87"/>
    <w:rsid w:val="00164BF3"/>
    <w:rsid w:val="00174B46"/>
    <w:rsid w:val="001C5386"/>
    <w:rsid w:val="001E730E"/>
    <w:rsid w:val="001F2192"/>
    <w:rsid w:val="001F6254"/>
    <w:rsid w:val="0020295C"/>
    <w:rsid w:val="00246F58"/>
    <w:rsid w:val="00271853"/>
    <w:rsid w:val="00293A7A"/>
    <w:rsid w:val="002A107B"/>
    <w:rsid w:val="002A4BC8"/>
    <w:rsid w:val="002A7555"/>
    <w:rsid w:val="002C3306"/>
    <w:rsid w:val="002E0C3A"/>
    <w:rsid w:val="002F663A"/>
    <w:rsid w:val="003017F9"/>
    <w:rsid w:val="00307418"/>
    <w:rsid w:val="0031742A"/>
    <w:rsid w:val="00330C16"/>
    <w:rsid w:val="0037408D"/>
    <w:rsid w:val="003864FD"/>
    <w:rsid w:val="003A21AA"/>
    <w:rsid w:val="003C0492"/>
    <w:rsid w:val="003C2EDE"/>
    <w:rsid w:val="003F53EC"/>
    <w:rsid w:val="004068FE"/>
    <w:rsid w:val="00414940"/>
    <w:rsid w:val="00435DD5"/>
    <w:rsid w:val="004506B7"/>
    <w:rsid w:val="0046257D"/>
    <w:rsid w:val="00473CD7"/>
    <w:rsid w:val="004826BD"/>
    <w:rsid w:val="004948A7"/>
    <w:rsid w:val="004F4F23"/>
    <w:rsid w:val="00511679"/>
    <w:rsid w:val="0051641B"/>
    <w:rsid w:val="00546414"/>
    <w:rsid w:val="00570638"/>
    <w:rsid w:val="005729CF"/>
    <w:rsid w:val="005C47CC"/>
    <w:rsid w:val="005C524F"/>
    <w:rsid w:val="005E657C"/>
    <w:rsid w:val="005F2733"/>
    <w:rsid w:val="005F50FE"/>
    <w:rsid w:val="00611E08"/>
    <w:rsid w:val="0062340B"/>
    <w:rsid w:val="0064522A"/>
    <w:rsid w:val="0064571B"/>
    <w:rsid w:val="00670590"/>
    <w:rsid w:val="00670E7A"/>
    <w:rsid w:val="006714D9"/>
    <w:rsid w:val="006917DA"/>
    <w:rsid w:val="00696375"/>
    <w:rsid w:val="0069638C"/>
    <w:rsid w:val="006A7064"/>
    <w:rsid w:val="006B2A10"/>
    <w:rsid w:val="006B6994"/>
    <w:rsid w:val="006D2016"/>
    <w:rsid w:val="006D4560"/>
    <w:rsid w:val="006E0A28"/>
    <w:rsid w:val="006E2FB4"/>
    <w:rsid w:val="006F6718"/>
    <w:rsid w:val="00715D88"/>
    <w:rsid w:val="0074108E"/>
    <w:rsid w:val="0076186C"/>
    <w:rsid w:val="00765C56"/>
    <w:rsid w:val="007673F7"/>
    <w:rsid w:val="00772C08"/>
    <w:rsid w:val="00775412"/>
    <w:rsid w:val="0078499F"/>
    <w:rsid w:val="007B6D22"/>
    <w:rsid w:val="007C4B44"/>
    <w:rsid w:val="007D0B8F"/>
    <w:rsid w:val="007D3670"/>
    <w:rsid w:val="00806E23"/>
    <w:rsid w:val="00853212"/>
    <w:rsid w:val="00853A24"/>
    <w:rsid w:val="00861D6D"/>
    <w:rsid w:val="00866889"/>
    <w:rsid w:val="0087462C"/>
    <w:rsid w:val="00896717"/>
    <w:rsid w:val="008D4BC8"/>
    <w:rsid w:val="008E23BE"/>
    <w:rsid w:val="00904C2C"/>
    <w:rsid w:val="00931C5B"/>
    <w:rsid w:val="009B10F7"/>
    <w:rsid w:val="009B439A"/>
    <w:rsid w:val="009C4A0F"/>
    <w:rsid w:val="009F18B8"/>
    <w:rsid w:val="009F4000"/>
    <w:rsid w:val="00A071CA"/>
    <w:rsid w:val="00A73CD5"/>
    <w:rsid w:val="00A8529E"/>
    <w:rsid w:val="00A95855"/>
    <w:rsid w:val="00AB3EF0"/>
    <w:rsid w:val="00AD4119"/>
    <w:rsid w:val="00AE5D10"/>
    <w:rsid w:val="00AF1BAD"/>
    <w:rsid w:val="00AF4B56"/>
    <w:rsid w:val="00B15E71"/>
    <w:rsid w:val="00B668EE"/>
    <w:rsid w:val="00B82450"/>
    <w:rsid w:val="00B842ED"/>
    <w:rsid w:val="00B91BB5"/>
    <w:rsid w:val="00BC6225"/>
    <w:rsid w:val="00BE2042"/>
    <w:rsid w:val="00BE5793"/>
    <w:rsid w:val="00BF3F5A"/>
    <w:rsid w:val="00C1181D"/>
    <w:rsid w:val="00C131B1"/>
    <w:rsid w:val="00C272DA"/>
    <w:rsid w:val="00C32254"/>
    <w:rsid w:val="00C50FEB"/>
    <w:rsid w:val="00C55C22"/>
    <w:rsid w:val="00C81772"/>
    <w:rsid w:val="00CA1C2C"/>
    <w:rsid w:val="00CE4BEC"/>
    <w:rsid w:val="00D23AC1"/>
    <w:rsid w:val="00D300C6"/>
    <w:rsid w:val="00D34007"/>
    <w:rsid w:val="00DC057F"/>
    <w:rsid w:val="00DD12C8"/>
    <w:rsid w:val="00E272C0"/>
    <w:rsid w:val="00E339BC"/>
    <w:rsid w:val="00E62305"/>
    <w:rsid w:val="00E71D78"/>
    <w:rsid w:val="00E87E14"/>
    <w:rsid w:val="00EA317A"/>
    <w:rsid w:val="00EE5CBC"/>
    <w:rsid w:val="00EE6D76"/>
    <w:rsid w:val="00EF51EA"/>
    <w:rsid w:val="00F07235"/>
    <w:rsid w:val="00F4324D"/>
    <w:rsid w:val="00F50D31"/>
    <w:rsid w:val="00F545CC"/>
    <w:rsid w:val="00F577B0"/>
    <w:rsid w:val="00F74DBF"/>
    <w:rsid w:val="00F757BA"/>
    <w:rsid w:val="00F80E73"/>
    <w:rsid w:val="00F94F21"/>
    <w:rsid w:val="00FA751D"/>
    <w:rsid w:val="00FB1CE8"/>
    <w:rsid w:val="00FB2E90"/>
    <w:rsid w:val="00FD176D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09A6CD"/>
  <w15:docId w15:val="{176231D9-9777-48B1-9412-ECE17136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638C"/>
    <w:pPr>
      <w:spacing w:after="160" w:line="259" w:lineRule="auto"/>
    </w:pPr>
    <w:rPr>
      <w:rFonts w:ascii="Arial" w:hAnsi="Arial" w:cs="Arial"/>
      <w:sz w:val="20"/>
      <w:szCs w:val="20"/>
    </w:rPr>
  </w:style>
  <w:style w:type="paragraph" w:styleId="Nagwek3">
    <w:name w:val="heading 3"/>
    <w:basedOn w:val="Normalny"/>
    <w:link w:val="Nagwek3Znak"/>
    <w:uiPriority w:val="9"/>
    <w:qFormat/>
    <w:rsid w:val="00B82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6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8C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C131B1"/>
    <w:pPr>
      <w:ind w:left="720"/>
      <w:contextualSpacing/>
    </w:pPr>
  </w:style>
  <w:style w:type="paragraph" w:customStyle="1" w:styleId="Default">
    <w:name w:val="Default"/>
    <w:rsid w:val="005C52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F2733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B824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B82450"/>
    <w:rPr>
      <w:b/>
      <w:bCs/>
    </w:rPr>
  </w:style>
  <w:style w:type="character" w:styleId="Hipercze">
    <w:name w:val="Hyperlink"/>
    <w:basedOn w:val="Domylnaczcionkaakapitu"/>
    <w:uiPriority w:val="99"/>
    <w:unhideWhenUsed/>
    <w:rsid w:val="009B439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1E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F5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1EA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5WbcLg8FEo2HMbDg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DAC39-AAF2-4FE1-A8D5-461A8277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Łohynowicz;Izabela Podolec</dc:creator>
  <cp:lastModifiedBy>Michał Frytko</cp:lastModifiedBy>
  <cp:revision>6</cp:revision>
  <cp:lastPrinted>2019-12-11T08:52:00Z</cp:lastPrinted>
  <dcterms:created xsi:type="dcterms:W3CDTF">2024-02-06T09:38:00Z</dcterms:created>
  <dcterms:modified xsi:type="dcterms:W3CDTF">2024-02-20T08:47:00Z</dcterms:modified>
</cp:coreProperties>
</file>