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 ZJAZD POLSKIEGO TOWARZYSTWA WIRUSOLOGICZNEGO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V LUBELSKIE DNI WIRUSOLOGICZNE</w:t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17 – 18 września 2025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PROGRAM 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Środa 17 września 2025 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9.00 – 11.00   rejestracja uczestników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10.00   Otwarcie Zjazdu i powitanie gości – Opening ceremony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Prof. dr hab. Małgorzata Polz-Dacewicz – Prezes PTW;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Płk. dr Aleksander Michalski – Komendant 1. Wojskowego Szpitala Klinicznego </w:t>
        <w:br/>
        <w:t xml:space="preserve">z Polikliniką SPZOZ w Lublinie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Przemówienia oficjalnych gości i wręczenie odznaczeń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b/>
          <w:bCs/>
          <w:i/>
          <w:i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11.00 – 13.00 I Sesja referatowa (w j. angielskim) 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b/>
          <w:bCs/>
          <w:i/>
          <w:i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Chair: prof. dr hab. Krystyna Bieńkowska-Szewczyk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 w:before="0" w:after="0"/>
        <w:ind w:hanging="357" w:left="714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11.00 – 11.30 Prof. dr Thomas Schulz, Hannover Medical School, Germany – </w:t>
        <w:br/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  <w:lang w:val="en-US"/>
        </w:rPr>
        <w:t xml:space="preserve">The role of non-structural membrane protein pK15 of Kaposi Sarcoma Herpesvirus (KSHV) during viral replication in permissive cells.  </w:t>
      </w:r>
    </w:p>
    <w:p>
      <w:pPr>
        <w:pStyle w:val="Heading2"/>
        <w:numPr>
          <w:ilvl w:val="0"/>
          <w:numId w:val="2"/>
        </w:numPr>
        <w:snapToGrid w:val="false"/>
        <w:spacing w:lineRule="auto" w:line="360" w:beforeAutospacing="0" w:before="0" w:afterAutospacing="0" w:after="0"/>
        <w:ind w:hanging="357" w:left="714"/>
        <w:jc w:val="both"/>
        <w:rPr/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11.30 – 12.00 Prof. dr hab. Krystyna Bieńkowska-Szewczyk – kierownik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Zakładu Biologii Molekularnej Wirusów, </w:t>
      </w:r>
      <w:r>
        <w:rPr>
          <w:rStyle w:val="Apple-converted-space"/>
          <w:b w:val="false"/>
          <w:bCs w:val="false"/>
          <w:color w:val="000000"/>
          <w:sz w:val="24"/>
          <w:szCs w:val="24"/>
          <w:shd w:fill="FFFFFF" w:val="clear"/>
          <w:lang w:val="en-US"/>
        </w:rPr>
        <w:t> 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Międzyuczelniany Wydział Biotechnologii Uniwersytetu Gdańskiego i Gdańskiego Uniwersytetu Medycznego – </w:t>
      </w:r>
      <w:r>
        <w:rPr>
          <w:b w:val="false"/>
          <w:bCs w:val="false"/>
          <w:color w:val="000000"/>
          <w:sz w:val="24"/>
          <w:szCs w:val="24"/>
          <w:shd w:fill="FFFFFF" w:val="clear"/>
          <w:lang w:val="en-US"/>
        </w:rPr>
        <w:t xml:space="preserve">Head </w:t>
        <w:br/>
        <w:t xml:space="preserve">of the Laboratory of Virus Molecular Biology; </w:t>
      </w:r>
      <w:r>
        <w:rPr>
          <w:b w:val="false"/>
          <w:bCs w:val="false"/>
          <w:color w:val="000000"/>
          <w:sz w:val="24"/>
          <w:szCs w:val="24"/>
          <w:lang w:val="en-US"/>
        </w:rPr>
        <w:t xml:space="preserve">Intercollegiate Faculty </w:t>
        <w:br/>
        <w:t xml:space="preserve">of Biotechnology UG&amp;MUG -  </w:t>
      </w:r>
      <w:r>
        <w:rPr>
          <w:b w:val="false"/>
          <w:bCs w:val="false"/>
          <w:i/>
          <w:iCs/>
          <w:color w:val="000000"/>
          <w:sz w:val="24"/>
          <w:szCs w:val="24"/>
          <w:lang w:val="en-US"/>
        </w:rPr>
        <w:t>Cell-to-cell transmission – virus strategy to spread quickly in the infected host.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</w:p>
    <w:p>
      <w:pPr>
        <w:pStyle w:val="Heading2"/>
        <w:numPr>
          <w:ilvl w:val="0"/>
          <w:numId w:val="2"/>
        </w:numPr>
        <w:snapToGrid w:val="false"/>
        <w:spacing w:lineRule="auto" w:line="360" w:beforeAutospacing="0" w:before="0" w:afterAutospacing="0" w:after="0"/>
        <w:ind w:hanging="357" w:left="7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 xml:space="preserve">12.00 – 12.30 Prof. dr hab. </w:t>
      </w:r>
      <w:r>
        <w:rPr>
          <w:b w:val="false"/>
          <w:bCs w:val="false"/>
          <w:color w:val="000000"/>
          <w:sz w:val="24"/>
          <w:szCs w:val="24"/>
        </w:rPr>
        <w:t xml:space="preserve">Krzysztof Pyrć – Virogenetics 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Małopolskie Centrum Biotechnologii UJ Kraków, prezes Fundacji na rzecz Nauki Polskiej -  </w:t>
      </w:r>
      <w:r>
        <w:rPr>
          <w:b w:val="false"/>
          <w:bCs w:val="false"/>
          <w:i/>
          <w:iCs/>
          <w:color w:val="000000"/>
          <w:sz w:val="24"/>
          <w:szCs w:val="24"/>
        </w:rPr>
        <w:t xml:space="preserve">Viruses. </w:t>
        <w:br/>
        <w:t xml:space="preserve">The entry code. </w:t>
      </w:r>
    </w:p>
    <w:p>
      <w:pPr>
        <w:pStyle w:val="Heading2"/>
        <w:numPr>
          <w:ilvl w:val="0"/>
          <w:numId w:val="2"/>
        </w:numPr>
        <w:snapToGrid w:val="false"/>
        <w:spacing w:lineRule="auto" w:line="360" w:beforeAutospacing="0" w:before="0" w:afterAutospacing="0" w:after="0"/>
        <w:ind w:hanging="357" w:left="7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12.30 – 13.00 Dr hab. Magdalena Weidner-Glunde – 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 xml:space="preserve">Laboratory of Virus Molecular Biology, </w:t>
      </w:r>
      <w:r>
        <w:rPr>
          <w:b w:val="false"/>
          <w:bCs w:val="false"/>
          <w:color w:val="000000"/>
          <w:sz w:val="24"/>
          <w:szCs w:val="24"/>
        </w:rPr>
        <w:t xml:space="preserve">Międzyuczelniany Wydział Biotechnologii UG i GUMed – </w:t>
      </w:r>
      <w:r>
        <w:rPr>
          <w:b w:val="false"/>
          <w:bCs w:val="false"/>
          <w:i/>
          <w:iCs/>
          <w:color w:val="000000"/>
          <w:sz w:val="24"/>
          <w:szCs w:val="24"/>
        </w:rPr>
        <w:t xml:space="preserve">Herpesviral genome persistance. 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13.00 – 13.45 przerwa na lunch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13.45 – 17.00 II Sesja referatowa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val="en-US"/>
        </w:rPr>
        <w:t>Chair – dr hab. Edyta Paradowska</w:t>
      </w:r>
    </w:p>
    <w:p>
      <w:pPr>
        <w:pStyle w:val="Normal"/>
        <w:snapToGrid w:val="fals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13.45 – 14.20 Dr hab.  Egbert Piasecki prof. PAN - Instytut Immunologii i Terapii Doświadczalnej PAN, Wrocław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Potencjalni sprawcy przyszłych pandemii wirusowych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(online)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14.20 – 14.40 Prof. dr hab. Włodzimierz Gut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Historia polskiej wirusologii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14.40 – 15.00 Dr hab. Magdalena Larska PIWET Puławy –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Zmiany klimatu a ryzyko migracji wektorów i arbowirusów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15.00 – 15.20 Dr hab. Katarzyna Pancer PZH, Warszawa –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Rola sieci referencyjnych laboratoriów wirusologicznych w UE.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15.20 – 15.40 Dr hab. Edyta Paradowska prof. IBM Łódź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Zakażenie wirusem brodawczaka ludzkiego w raku jajnika 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15.40 – 16.00 Dr Anna Nowakowska Uniwersytet Rzeszowski –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Hantawirusy </w:t>
        <w:br/>
        <w:t xml:space="preserve">w populacji polskiej – aktualna sytuacja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16.00 – 16.20 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 Dariusz Jarych -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 xml:space="preserve">Analiza ekspresji miRNA w surowiczym raku jajnika powikłanym zakażeniem HPV-16. </w:t>
      </w:r>
    </w:p>
    <w:p>
      <w:pPr>
        <w:pStyle w:val="ListParagraph"/>
        <w:numPr>
          <w:ilvl w:val="0"/>
          <w:numId w:val="2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16.20 – 16.45 Dr Michał Juraniec (lub dr Dariusz Jarych) -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 xml:space="preserve">Analiza ekspresji cytokin </w:t>
        <w:br/>
        <w:t>i innych białek zapalnych w zależności od objawów COVID-19.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18.00 - Kolacja </w:t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Czwartek 18 września 2025 </w:t>
      </w:r>
    </w:p>
    <w:p>
      <w:pPr>
        <w:pStyle w:val="Normal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9.00 – 11.00 III sesja  referatowa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Chair – Prof. dr hab.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val="en-US"/>
        </w:rPr>
        <w:t>Włodzimierz Gut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9.00 – 9.20 Dr hab. Tomasz Dzieciątkowski WUM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Wpływ zakażeń SARS-CoV-2 </w:t>
        <w:br/>
        <w:t>na układ sercowo-naczyniowy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9.20 – 10.00 Dr n. med. Bartosz Zięba – Klinika Kardiologii; 1 Wojskowy Szpital Kliniczny w Lublinie –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Kardiologiczne manifestacje infekcji wirusowych (Opisy przypadków klinicznych)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10.00 -10.20 Dr Anna Golke Instytut Medycyny Weterynaryjnej, SGGW, Warszawa</w:t>
      </w:r>
    </w:p>
    <w:p>
      <w:pPr>
        <w:pStyle w:val="ListParagraph"/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Zakażenia wysoce patogennym wirusem grypy ptaków A/H5N1 u zwierząt towarzyszących i gospodarskich - potencjalne zagrożenie zoonotyczne. 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10.20 – 10.40 Dr hab. Joanna Cymers-Bulenda, SGGW Warszawa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Charakterystyka markerów neurodegeneracji podczas zakażenia koronawirusem MHV-JHM na modelu in vitro – komórek OUN i BBB. </w:t>
      </w:r>
    </w:p>
    <w:p>
      <w:pPr>
        <w:pStyle w:val="ListParagraph"/>
        <w:numPr>
          <w:ilvl w:val="0"/>
          <w:numId w:val="3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10.40 – 11.00 Mgr Marcin Koleśnik Zakład Wirusologii UM Lublin,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miR 21 jako biomarker w EBV pozytywnym oropharyngeal cancer </w:t>
      </w:r>
    </w:p>
    <w:p>
      <w:pPr>
        <w:pStyle w:val="ListParagraph"/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11.00 – 11.20 przerwa kawowa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napToGrid w:val="false"/>
        <w:spacing w:lineRule="auto" w:line="360"/>
        <w:ind w:left="54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11.20 – 13.00 IV sesja referatowa </w:t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Chair - Dr hab. Marta Sochocka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11.20 – 11.50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Prof. dr hab. Krzysztof Pyrć –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Virogenetics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Małopolskie Centrum Biotechnologii UJ Kraków, prezes Fundacji na rzecz Nauki Polskiej -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 xml:space="preserve">Fundacja </w:t>
        <w:br/>
        <w:t>na rzecz Nauki Polskiej. Wsparcie nauki i translacji.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11.50 – 12.20 Dr hab. Marta Sochocka Instytut Immunologii i Terapii Doświadczalnej PAN, Wrocław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Przeciwwirusowe i immunomodulacyjne właściwości</w:t>
      </w:r>
      <w:r>
        <w:rPr>
          <w:rStyle w:val="Apple-converted-space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naturalnej, standaryzowanej mieszanki ekstraktów z</w:t>
      </w:r>
      <w:r>
        <w:rPr>
          <w:rStyle w:val="Apple-converted-space"/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Aronia melanocarpa, Lonicera caerulea </w:t>
        <w:br/>
        <w:t xml:space="preserve">i Echinacea purpurea.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12.20 – 12.40 Dr hab. Alicja Warowicka UAM Poznań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Wpływ alkaloidów </w:t>
        <w:br/>
        <w:t>na infekcje wirusowe (HPV, SARS)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12.40 – 13.00 Dr Michał Sułek – Zakład Wirusologii UMCS Lublin – temat jeszcze do ustalenia</w:t>
      </w:r>
    </w:p>
    <w:p>
      <w:pPr>
        <w:pStyle w:val="ListParagraph"/>
        <w:snapToGrid w:val="false"/>
        <w:spacing w:lineRule="auto" w:line="360" w:before="0" w:after="0"/>
        <w:contextualSpacing w:val="fals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13.00 – 13.45. przerwa na lunch</w:t>
      </w:r>
    </w:p>
    <w:p>
      <w:pPr>
        <w:pStyle w:val="Normal"/>
        <w:snapToGrid w:val="false"/>
        <w:spacing w:lineRule="auto" w:line="360"/>
        <w:ind w:left="360"/>
        <w:jc w:val="both"/>
        <w:rPr>
          <w:rFonts w:ascii="Times New Roman" w:hAnsi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13.45 – 16.00 V sesja referatowa</w:t>
      </w:r>
    </w:p>
    <w:p>
      <w:pPr>
        <w:pStyle w:val="ListParagraph"/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Chair - dr hab.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Magdalena Weidner-Glunde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14.00 – 14.20 Prof. dr hab. Agnieszka Szuster-Ciesielska UMCS Lublin –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Wirusowa etiologia stwardnienia rozsianego.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14.20 – 14.40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Dr hab. Joanna Krzowska-Firych – Klinika Chorób Zakaźnych IMW Lublin –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Wirus kleszczowego zapalenia mózgu – aspekty kliniczne i epidemiologiczne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14.40 – 15.00 Lek. dent. Karol Paradowski – Zakład Wirusologii UM Lublin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EBV </w:t>
        <w:br/>
        <w:t xml:space="preserve">w chorobach przyzębia.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15.00 – 15.20 Dr Katarzyna Sitarz Zakład Genetyki Medycznej USD, Kraków -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Zmiany genetyczne i epigenetyczne w komórkach nabłonka szyjki macicy zakażonych wysoko onkogennymi typami HPV a zmiany w metabolizmie lipidów i glikogenu. </w:t>
      </w:r>
    </w:p>
    <w:p>
      <w:pPr>
        <w:pStyle w:val="ListParagraph"/>
        <w:numPr>
          <w:ilvl w:val="0"/>
          <w:numId w:val="4"/>
        </w:numPr>
        <w:snapToGrid w:val="false"/>
        <w:spacing w:lineRule="auto" w:line="360" w:before="0" w:after="0"/>
        <w:contextualSpacing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15.20 – 16.00 Dr hab. Robert Nawrot – Zakład Wirusologii Molekularnej UAM, Poznań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 xml:space="preserve">Analiza wiromu i mikrobiomu łożyska w ciążach z ograniczeniem wzrastania płodu.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en-US" w:eastAsia="pl-PL"/>
        </w:rPr>
        <w:t>(Analysis of the Placental Virome and Microbiome in Pregnancies with Fetal Growth Restriction).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16.00 Zakończenie konferencji 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16.15 – 18.00 Walne zgromadzenie członków PTW</w:t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napToGrid w:val="false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napToGrid w:val="false"/>
        <w:spacing w:lineRule="auto" w:line="360" w:before="0" w:after="0"/>
        <w:ind w:left="785"/>
        <w:contextualSpacing w:val="false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SESJA PLAKATOWA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Dr hab. Edyta Paradowska lub dr Dariusz Jarych Łódź „Wpływ wybranych polimorfizmów w genach kodujących receptory Toll- i RIG-I-podobne na przebieg COVID-19”;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dr Dariusz Jarych Łódź- Zakażenie wirusem Epsteina-Barr w chłoniaku rozlanym </w:t>
        <w:br/>
        <w:t xml:space="preserve">z dużych komórek B”;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Heading2">
    <w:name w:val="Heading 2"/>
    <w:basedOn w:val="Normal"/>
    <w:link w:val="Nagwek2Znak"/>
    <w:uiPriority w:val="9"/>
    <w:qFormat/>
    <w:rsid w:val="00f933b0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f0e70"/>
    <w:rPr>
      <w:color w:themeColor="hyperlink" w:val="0563C1"/>
      <w:u w:val="single"/>
    </w:rPr>
  </w:style>
  <w:style w:type="character" w:styleId="Apple-converted-space" w:customStyle="1">
    <w:name w:val="apple-converted-space"/>
    <w:basedOn w:val="DefaultParagraphFont"/>
    <w:qFormat/>
    <w:rsid w:val="001b5b9f"/>
    <w:rPr/>
  </w:style>
  <w:style w:type="character" w:styleId="Nagwek2Znak" w:customStyle="1">
    <w:name w:val="Nagłówek 2 Znak"/>
    <w:basedOn w:val="DefaultParagraphFont"/>
    <w:uiPriority w:val="9"/>
    <w:qFormat/>
    <w:rsid w:val="00f933b0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Field" w:customStyle="1">
    <w:name w:val="field"/>
    <w:basedOn w:val="DefaultParagraphFont"/>
    <w:qFormat/>
    <w:rsid w:val="00f933b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f0e70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LibreOffice/7.6.4.1$Windows_X86_64 LibreOffice_project/e19e193f88cd6c0525a17fb7a176ed8e6a3e2aa1</Application>
  <AppVersion>15.0000</AppVersion>
  <Pages>4</Pages>
  <Words>768</Words>
  <Characters>4785</Characters>
  <CharactersWithSpaces>5597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2025-03-05T19:05:00Z</dcterms:created>
  <dc:creator>Małgorzata Polz-Dacewicz</dc:creator>
  <dc:description/>
  <dc:language>pl-PL</dc:language>
  <cp:lastModifiedBy/>
  <cp:lastPrinted>2025-01-29T09:25:00Z</cp:lastPrinted>
  <dcterms:modified xsi:type="dcterms:W3CDTF">2025-03-06T08:32:00Z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