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margin">
              <wp:posOffset>-290195</wp:posOffset>
            </wp:positionH>
            <wp:positionV relativeFrom="paragraph">
              <wp:posOffset>635</wp:posOffset>
            </wp:positionV>
            <wp:extent cx="2769870" cy="1498600"/>
            <wp:effectExtent l="0" t="0" r="0" b="0"/>
            <wp:wrapTight wrapText="bothSides">
              <wp:wrapPolygon edited="0">
                <wp:start x="-8" y="0"/>
                <wp:lineTo x="-8" y="21405"/>
                <wp:lineTo x="21386" y="21405"/>
                <wp:lineTo x="21386" y="0"/>
                <wp:lineTo x="-8" y="0"/>
              </wp:wrapPolygon>
            </wp:wrapTight>
            <wp:docPr id="1" name="Obraz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  <mc:AlternateContent>
          <mc:Choice Requires="wps">
            <w:drawing>
              <wp:anchor behindDoc="0" distT="0" distB="0" distL="114300" distR="114300" simplePos="0" locked="0" layoutInCell="0" allowOverlap="1" relativeHeight="3">
                <wp:simplePos x="0" y="0"/>
                <wp:positionH relativeFrom="page">
                  <wp:posOffset>1310640</wp:posOffset>
                </wp:positionH>
                <wp:positionV relativeFrom="paragraph">
                  <wp:posOffset>191770</wp:posOffset>
                </wp:positionV>
                <wp:extent cx="1790700" cy="498475"/>
                <wp:effectExtent l="0" t="0" r="0" b="0"/>
                <wp:wrapSquare wrapText="bothSides"/>
                <wp:docPr id="2" name="Obraz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9920" cy="4978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Zawartoramki"/>
                              <w:spacing w:before="0" w:after="200"/>
                              <w:rPr>
                                <w:b/>
                                <w:b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16"/>
                                <w:szCs w:val="16"/>
                              </w:rPr>
                              <w:t>POLSKIE TOWARZYSTWO</w:t>
                              <w:br/>
                              <w:t>DIAGNOSTYKI LABORATORYJNEJ</w:t>
                              <w:br/>
                              <w:t>ODDZIAŁ  LUBUSKI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az1" path="m0,0l-2147483645,0l-2147483645,-2147483646l0,-2147483646xe" fillcolor="white" stroked="f" style="position:absolute;margin-left:103.2pt;margin-top:15.1pt;width:140.9pt;height:39.15pt;mso-wrap-style:square;v-text-anchor:top;mso-position-horizontal-relative:page">
                <v:fill o:detectmouseclick="t" type="solid" color2="black" opacity="0"/>
                <v:stroke color="#3465a4" joinstyle="round" endcap="flat"/>
                <v:textbox>
                  <w:txbxContent>
                    <w:p>
                      <w:pPr>
                        <w:pStyle w:val="Zawartoramki"/>
                        <w:spacing w:before="0" w:after="200"/>
                        <w:rPr>
                          <w:b/>
                          <w:b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0070C0"/>
                          <w:sz w:val="16"/>
                          <w:szCs w:val="16"/>
                        </w:rPr>
                        <w:t>POLSKIE TOWARZYSTWO</w:t>
                        <w:br/>
                        <w:t>DIAGNOSTYKI LABORATORYJNEJ</w:t>
                        <w:br/>
                        <w:t>ODDZIAŁ  LUBUSKI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/>
          <w:b/>
          <w:bCs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Times New Roman" w:hAnsi="Times New Roman" w:eastAsia="Times New Roman" w:cs="Times New Roman"/>
          <w:sz w:val="36"/>
          <w:szCs w:val="24"/>
          <w:lang w:eastAsia="pl-PL"/>
        </w:rPr>
      </w:pPr>
      <w:r>
        <w:rPr>
          <w:rFonts w:eastAsia="Times New Roman" w:cs="Arial" w:ascii="Arial" w:hAnsi="Arial"/>
          <w:bCs/>
          <w:sz w:val="36"/>
          <w:szCs w:val="24"/>
          <w:lang w:eastAsia="pl-PL"/>
        </w:rPr>
        <w:t xml:space="preserve">Lubuska Konferencja Diagnostyczna </w:t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Arial" w:hAnsi="Arial" w:eastAsia="Times New Roman" w:cs="Arial"/>
          <w:bCs/>
          <w:sz w:val="36"/>
          <w:szCs w:val="24"/>
          <w:lang w:eastAsia="pl-PL"/>
        </w:rPr>
      </w:pPr>
      <w:r>
        <w:rPr>
          <w:rFonts w:eastAsia="Times New Roman" w:cs="Arial" w:ascii="Arial" w:hAnsi="Arial"/>
          <w:bCs/>
          <w:sz w:val="36"/>
          <w:szCs w:val="24"/>
          <w:lang w:eastAsia="pl-PL"/>
        </w:rPr>
        <w:t>Hotel Tanzanit, Jesionka, 29</w:t>
      </w:r>
      <w:r>
        <w:rPr>
          <w:rFonts w:eastAsia="Times New Roman" w:cs="Arial" w:ascii="Arial" w:hAnsi="Arial"/>
          <w:bCs/>
          <w:iCs/>
          <w:sz w:val="36"/>
          <w:szCs w:val="24"/>
          <w:lang w:eastAsia="pl-PL"/>
        </w:rPr>
        <w:t>-30</w:t>
      </w:r>
      <w:r>
        <w:rPr>
          <w:rFonts w:eastAsia="Times New Roman" w:cs="Arial" w:ascii="Arial" w:hAnsi="Arial"/>
          <w:bCs/>
          <w:sz w:val="36"/>
          <w:szCs w:val="24"/>
          <w:lang w:eastAsia="pl-PL"/>
        </w:rPr>
        <w:t>.01.2026r.</w:t>
      </w:r>
    </w:p>
    <w:p>
      <w:pPr>
        <w:pStyle w:val="Normal"/>
        <w:spacing w:lineRule="auto" w:line="240" w:beforeAutospacing="1" w:after="0"/>
        <w:ind w:left="-142" w:hanging="0"/>
        <w:jc w:val="center"/>
        <w:rPr>
          <w:rFonts w:ascii="Times New Roman" w:hAnsi="Times New Roman" w:eastAsia="Times New Roman" w:cs="Times New Roman"/>
          <w:sz w:val="36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36"/>
          <w:szCs w:val="24"/>
          <w:lang w:eastAsia="pl-PL"/>
        </w:rPr>
      </w:r>
    </w:p>
    <w:p>
      <w:pPr>
        <w:pStyle w:val="Normal"/>
        <w:spacing w:lineRule="auto" w:line="240" w:beforeAutospacing="1" w:after="0"/>
        <w:jc w:val="center"/>
        <w:rPr>
          <w:rFonts w:ascii="Arial" w:hAnsi="Arial" w:eastAsia="Times New Roman" w:cs="Arial"/>
          <w:b/>
          <w:b/>
          <w:bCs/>
          <w:i/>
          <w:i/>
          <w:iCs/>
          <w:sz w:val="36"/>
          <w:szCs w:val="24"/>
          <w:lang w:eastAsia="pl-PL"/>
        </w:rPr>
      </w:pPr>
      <w:r>
        <w:rPr>
          <w:rFonts w:eastAsia="Times New Roman" w:cs="Arial" w:ascii="Arial" w:hAnsi="Arial"/>
          <w:b/>
          <w:bCs/>
          <w:i/>
          <w:iCs/>
          <w:sz w:val="32"/>
          <w:szCs w:val="32"/>
          <w:lang w:eastAsia="pl-PL"/>
        </w:rPr>
        <w:t>Medycyna Laboratoryjna – nowe trendy w diagnostyce</w:t>
      </w:r>
    </w:p>
    <w:p>
      <w:pPr>
        <w:pStyle w:val="Normal"/>
        <w:spacing w:lineRule="auto" w:line="240" w:beforeAutospacing="1" w:after="0"/>
        <w:jc w:val="center"/>
        <w:rPr>
          <w:rFonts w:ascii="Arial" w:hAnsi="Arial" w:eastAsia="Times New Roman" w:cs="Arial"/>
          <w:b/>
          <w:b/>
          <w:bCs/>
          <w:i/>
          <w:i/>
          <w:iCs/>
          <w:sz w:val="24"/>
          <w:szCs w:val="24"/>
          <w:u w:val="single"/>
          <w:lang w:eastAsia="pl-PL"/>
        </w:rPr>
      </w:pPr>
      <w:r>
        <w:rPr>
          <w:rFonts w:eastAsia="Times New Roman" w:cs="Arial" w:ascii="Arial" w:hAnsi="Arial"/>
          <w:b/>
          <w:bCs/>
          <w:i/>
          <w:iCs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Autospacing="1" w:after="0"/>
        <w:jc w:val="center"/>
        <w:rPr>
          <w:lang w:eastAsia="pl-PL"/>
        </w:rPr>
      </w:pPr>
      <w:r>
        <w:rPr/>
      </w:r>
    </w:p>
    <w:p>
      <w:pPr>
        <w:pStyle w:val="Normal"/>
        <w:rPr>
          <w:lang w:eastAsia="pl-PL"/>
        </w:rPr>
      </w:pPr>
      <w:r>
        <w:rPr>
          <w:lang w:eastAsia="pl-PL"/>
        </w:rPr>
      </w:r>
      <w:r>
        <w:br w:type="page"/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spacing w:lineRule="auto" w:line="240"/>
        <w:jc w:val="center"/>
        <w:rPr>
          <w:b/>
          <w:b/>
          <w:sz w:val="24"/>
        </w:rPr>
      </w:pPr>
      <w:r>
        <w:rPr>
          <w:rFonts w:eastAsia="Times New Roman" w:cs="Arial" w:ascii="Arial" w:hAnsi="Arial"/>
          <w:b/>
          <w:bCs/>
          <w:iCs/>
          <w:sz w:val="24"/>
          <w:szCs w:val="24"/>
          <w:lang w:eastAsia="pl-PL"/>
        </w:rPr>
        <w:t>C</w:t>
      </w:r>
      <w:r>
        <w:rPr>
          <w:b/>
          <w:sz w:val="24"/>
        </w:rPr>
        <w:t>zwartek 29.01.2026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Cały dzień</w:t>
      </w:r>
      <w:r>
        <w:rPr/>
        <w:t xml:space="preserve"> </w:t>
        <w:tab/>
      </w:r>
      <w:r>
        <w:rPr>
          <w:b/>
        </w:rPr>
        <w:t xml:space="preserve">Sesja plakatowa w </w:t>
      </w:r>
      <w:r>
        <w:rPr>
          <w:b/>
          <w:sz w:val="24"/>
        </w:rPr>
        <w:t xml:space="preserve"> przedsionku sali wykładowej</w:t>
      </w:r>
    </w:p>
    <w:p>
      <w:pPr>
        <w:pStyle w:val="Normal"/>
        <w:spacing w:lineRule="auto" w:line="240"/>
        <w:rPr>
          <w:b/>
          <w:b/>
          <w:sz w:val="24"/>
        </w:rPr>
      </w:pPr>
      <w:r>
        <w:drawing>
          <wp:anchor behindDoc="0" distT="0" distB="0" distL="114300" distR="114300" simplePos="0" locked="0" layoutInCell="0" allowOverlap="1" relativeHeight="5">
            <wp:simplePos x="0" y="0"/>
            <wp:positionH relativeFrom="column">
              <wp:posOffset>4430395</wp:posOffset>
            </wp:positionH>
            <wp:positionV relativeFrom="paragraph">
              <wp:posOffset>184785</wp:posOffset>
            </wp:positionV>
            <wp:extent cx="396240" cy="344805"/>
            <wp:effectExtent l="0" t="0" r="0" b="0"/>
            <wp:wrapTight wrapText="bothSides">
              <wp:wrapPolygon edited="0">
                <wp:start x="-38" y="0"/>
                <wp:lineTo x="-38" y="20242"/>
                <wp:lineTo x="20731" y="20242"/>
                <wp:lineTo x="20731" y="0"/>
                <wp:lineTo x="-38" y="0"/>
              </wp:wrapPolygon>
            </wp:wrapTight>
            <wp:docPr id="4" name="Obraz 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28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34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09:00 – 10:30</w:t>
      </w:r>
      <w:r>
        <w:rPr/>
        <w:t xml:space="preserve"> </w:t>
        <w:tab/>
      </w:r>
      <w:r>
        <w:rPr>
          <w:b/>
          <w:sz w:val="24"/>
        </w:rPr>
        <w:t>Rejestracja uczestników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09:30 – 10:30</w:t>
      </w:r>
      <w:r>
        <w:rPr/>
        <w:t xml:space="preserve"> </w:t>
        <w:tab/>
      </w:r>
      <w:r>
        <w:rPr>
          <w:b/>
          <w:sz w:val="24"/>
        </w:rPr>
        <w:t>Otwarcie i zwiedzanie wystawy firm diagnostycznych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10:30 – 10:45</w:t>
      </w:r>
      <w:r>
        <w:rPr/>
        <w:t xml:space="preserve"> </w:t>
        <w:tab/>
      </w:r>
      <w:r>
        <w:rPr>
          <w:b/>
          <w:sz w:val="24"/>
        </w:rPr>
        <w:t>Otwarcie Konferencji</w:t>
      </w:r>
    </w:p>
    <w:p>
      <w:pPr>
        <w:pStyle w:val="Normal"/>
        <w:spacing w:lineRule="auto" w:line="240"/>
        <w:rPr/>
      </w:pPr>
      <w:r>
        <w:rPr/>
        <w:t>Przewodnicząca Lubuskiego Oddziału PTDL, mgr Katarzyna Drzyzga-Gramacka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10:45 –11:15</w:t>
      </w:r>
      <w:r>
        <w:rPr/>
        <w:t xml:space="preserve"> </w:t>
        <w:tab/>
      </w:r>
      <w:r>
        <w:rPr>
          <w:b/>
          <w:sz w:val="24"/>
        </w:rPr>
        <w:t>Markery obrotu kostnego w diagnostyce i leczeniu osteoporozy</w:t>
      </w:r>
    </w:p>
    <w:p>
      <w:pPr>
        <w:pStyle w:val="Normal"/>
        <w:spacing w:lineRule="auto" w:line="240"/>
        <w:rPr/>
      </w:pPr>
      <w:r>
        <w:rPr/>
        <w:t>dr hab. n. med. Katarzyna Winsz-Szczotka, prof. SUM</w:t>
        <w:br/>
        <w:t>Prezes Polskiego Towarzystwa Diagnostyki Laboratoryjnej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11:15 –11:4</w:t>
      </w:r>
      <w:r>
        <w:rPr>
          <w:u w:val="single"/>
        </w:rPr>
        <w:t>5</w:t>
      </w:r>
      <w:r>
        <w:rPr/>
        <w:t xml:space="preserve"> </w:t>
        <w:tab/>
      </w:r>
      <w:r>
        <w:rPr>
          <w:b/>
          <w:sz w:val="24"/>
        </w:rPr>
        <w:t>Diagnostyka molekularna w guzach litych – stan obecny</w:t>
      </w:r>
    </w:p>
    <w:p>
      <w:pPr>
        <w:pStyle w:val="Normal"/>
        <w:spacing w:lineRule="auto" w:line="240"/>
        <w:rPr/>
      </w:pPr>
      <w:r>
        <w:rPr/>
        <w:t>dr hab. n. med. Izabela Łaczmańska</w:t>
        <w:br/>
        <w:t>Konsultant Wojewódzki ds. Laboratoryjnej Genetyki Medycznej na Dolnym Śląsku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11:4</w:t>
      </w:r>
      <w:r>
        <w:rPr>
          <w:u w:val="single"/>
        </w:rPr>
        <w:t>5</w:t>
      </w:r>
      <w:r>
        <w:rPr>
          <w:u w:val="single"/>
        </w:rPr>
        <w:t xml:space="preserve"> – 12:</w:t>
      </w:r>
      <w:r>
        <w:rPr>
          <w:u w:val="single"/>
        </w:rPr>
        <w:t>45</w:t>
      </w:r>
      <w:r>
        <w:rPr/>
        <w:tab/>
      </w:r>
      <w:r>
        <w:rPr>
          <w:b/>
          <w:sz w:val="24"/>
        </w:rPr>
        <w:t>Zastosowanie sztucznej inteligencji (AI) w diagnostyce laboratoryjnej</w:t>
      </w:r>
    </w:p>
    <w:p>
      <w:pPr>
        <w:pStyle w:val="Normal"/>
        <w:spacing w:lineRule="auto" w:line="240"/>
        <w:rPr>
          <w:u w:val="single"/>
        </w:rPr>
      </w:pPr>
      <w:r>
        <w:drawing>
          <wp:anchor behindDoc="0" distT="0" distB="0" distL="114300" distR="114300" simplePos="0" locked="0" layoutInCell="0" allowOverlap="1" relativeHeight="6">
            <wp:simplePos x="0" y="0"/>
            <wp:positionH relativeFrom="column">
              <wp:posOffset>3660140</wp:posOffset>
            </wp:positionH>
            <wp:positionV relativeFrom="paragraph">
              <wp:posOffset>379730</wp:posOffset>
            </wp:positionV>
            <wp:extent cx="320675" cy="320675"/>
            <wp:effectExtent l="0" t="0" r="0" b="0"/>
            <wp:wrapTight wrapText="bothSides">
              <wp:wrapPolygon edited="0">
                <wp:start x="3810" y="0"/>
                <wp:lineTo x="-42" y="6388"/>
                <wp:lineTo x="-42" y="20533"/>
                <wp:lineTo x="17946" y="20533"/>
                <wp:lineTo x="20523" y="15393"/>
                <wp:lineTo x="20523" y="7684"/>
                <wp:lineTo x="14093" y="0"/>
                <wp:lineTo x="3810" y="0"/>
              </wp:wrapPolygon>
            </wp:wrapTight>
            <wp:docPr id="5" name="Obraz 3" descr="C:\Users\Jarek\AppData\Local\Microsoft\Windows\INetCache\Content.Word\coffee-c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3" descr="C:\Users\Jarek\AppData\Local\Microsoft\Windows\INetCache\Content.Word\coffee-cu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32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dr hab. Łukasz Łaczmański, prof. IITD PAN. </w:t>
        <w:br/>
        <w:t>Instytut Immunologii i Terapii Doświadczalnej im. Ludwika Hirszfelda Polskiej Akademii Nauk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12:</w:t>
      </w:r>
      <w:r>
        <w:rPr>
          <w:u w:val="single"/>
        </w:rPr>
        <w:t>45</w:t>
      </w:r>
      <w:r>
        <w:rPr>
          <w:u w:val="single"/>
        </w:rPr>
        <w:t xml:space="preserve"> –1</w:t>
      </w:r>
      <w:r>
        <w:rPr>
          <w:u w:val="single"/>
        </w:rPr>
        <w:t>3</w:t>
      </w:r>
      <w:r>
        <w:rPr>
          <w:u w:val="single"/>
        </w:rPr>
        <w:t>:</w:t>
      </w:r>
      <w:r>
        <w:rPr>
          <w:u w:val="single"/>
        </w:rPr>
        <w:t>00</w:t>
      </w:r>
      <w:r>
        <w:rPr/>
        <w:t xml:space="preserve"> </w:t>
        <w:tab/>
      </w:r>
      <w:r>
        <w:rPr>
          <w:b/>
          <w:sz w:val="24"/>
        </w:rPr>
        <w:t>Przerwa kawowa, zwiedzanie wystawy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</w:t>
      </w:r>
      <w:r>
        <w:rPr>
          <w:u w:val="single"/>
        </w:rPr>
        <w:t>3</w:t>
      </w:r>
      <w:r>
        <w:rPr>
          <w:u w:val="single"/>
        </w:rPr>
        <w:t>:</w:t>
      </w:r>
      <w:r>
        <w:rPr>
          <w:u w:val="single"/>
        </w:rPr>
        <w:t>00</w:t>
      </w:r>
      <w:r>
        <w:rPr>
          <w:u w:val="single"/>
        </w:rPr>
        <w:t xml:space="preserve"> – 13:</w:t>
      </w:r>
      <w:r>
        <w:rPr>
          <w:u w:val="single"/>
        </w:rPr>
        <w:t>40</w:t>
      </w:r>
      <w:r>
        <w:rPr/>
        <w:tab/>
      </w:r>
      <w:r>
        <w:rPr>
          <w:b/>
          <w:sz w:val="24"/>
        </w:rPr>
        <w:t>Konsultacje hematologiczne w wybranych stanach nagłych</w:t>
      </w:r>
    </w:p>
    <w:p>
      <w:pPr>
        <w:pStyle w:val="Normal"/>
        <w:spacing w:lineRule="auto" w:line="240"/>
        <w:rPr/>
      </w:pPr>
      <w:r>
        <w:rPr>
          <w:lang w:val="en-US"/>
        </w:rPr>
        <w:t xml:space="preserve">prof. dr hab. n. med. </w:t>
      </w:r>
      <w:r>
        <w:rPr/>
        <w:t>Jerzy Windyga</w:t>
        <w:br/>
        <w:t>Instytutu Hematologii i Transfuzjologii w Warszawie</w:t>
      </w:r>
    </w:p>
    <w:p>
      <w:pPr>
        <w:pStyle w:val="Normal"/>
        <w:spacing w:lineRule="auto" w:line="240"/>
        <w:rPr>
          <w:u w:val="single"/>
        </w:rPr>
      </w:pPr>
      <w:r>
        <w:rPr>
          <w:u w:val="single"/>
        </w:rPr>
        <w:t>13:</w:t>
      </w:r>
      <w:r>
        <w:rPr>
          <w:u w:val="single"/>
        </w:rPr>
        <w:t>40</w:t>
      </w:r>
      <w:r>
        <w:rPr>
          <w:u w:val="single"/>
        </w:rPr>
        <w:t xml:space="preserve"> – 14:</w:t>
      </w:r>
      <w:r>
        <w:rPr>
          <w:u w:val="single"/>
        </w:rPr>
        <w:t>30</w:t>
      </w:r>
      <w:r>
        <w:rPr/>
        <w:tab/>
      </w:r>
      <w:r>
        <w:rPr>
          <w:b/>
          <w:sz w:val="24"/>
        </w:rPr>
        <w:t>Czerwona historia kobiet – jak zrozumienie choroby von Willebrandta może zmienić losy pacjentek</w:t>
      </w:r>
    </w:p>
    <w:p>
      <w:pPr>
        <w:pStyle w:val="Normal"/>
        <w:spacing w:lineRule="auto" w:line="240"/>
        <w:rPr/>
      </w:pPr>
      <w:r>
        <w:rPr/>
        <w:t>dr n. med.</w:t>
      </w:r>
      <w:r>
        <w:drawing>
          <wp:anchor behindDoc="0" distT="0" distB="0" distL="114300" distR="114300" simplePos="0" locked="0" layoutInCell="0" allowOverlap="1" relativeHeight="7">
            <wp:simplePos x="0" y="0"/>
            <wp:positionH relativeFrom="column">
              <wp:posOffset>1615440</wp:posOffset>
            </wp:positionH>
            <wp:positionV relativeFrom="paragraph">
              <wp:posOffset>412115</wp:posOffset>
            </wp:positionV>
            <wp:extent cx="291465" cy="291465"/>
            <wp:effectExtent l="0" t="0" r="0" b="0"/>
            <wp:wrapTight wrapText="bothSides">
              <wp:wrapPolygon edited="0">
                <wp:start x="1405" y="0"/>
                <wp:lineTo x="-7" y="4230"/>
                <wp:lineTo x="-7" y="16937"/>
                <wp:lineTo x="1405" y="19761"/>
                <wp:lineTo x="18346" y="19761"/>
                <wp:lineTo x="19759" y="16937"/>
                <wp:lineTo x="19759" y="4230"/>
                <wp:lineTo x="18346" y="0"/>
                <wp:lineTo x="1405" y="0"/>
              </wp:wrapPolygon>
            </wp:wrapTight>
            <wp:docPr id="6" name="Obraz4" descr="C:\Users\Jarek\AppData\Local\Microsoft\Windows\INetCache\Content.Word\113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4" descr="C:\Users\Jarek\AppData\Local\Microsoft\Windows\INetCache\Content.Word\11322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Ewa Czernik</w:t>
        <w:br/>
        <w:t>SYSMEX Polska</w:t>
      </w:r>
    </w:p>
    <w:p>
      <w:pPr>
        <w:pStyle w:val="Normal"/>
        <w:spacing w:lineRule="auto" w:line="240"/>
        <w:rPr/>
      </w:pPr>
      <w:r>
        <w:rPr>
          <w:u w:val="single"/>
        </w:rPr>
        <w:t>14:30 –15:30</w:t>
      </w:r>
      <w:r>
        <w:rPr/>
        <w:t xml:space="preserve"> </w:t>
        <w:tab/>
      </w:r>
      <w:r>
        <w:rPr>
          <w:b/>
          <w:sz w:val="24"/>
        </w:rPr>
        <w:t xml:space="preserve">Obiad </w:t>
      </w:r>
    </w:p>
    <w:p>
      <w:pPr>
        <w:pStyle w:val="Normal"/>
        <w:rPr>
          <w:u w:val="single"/>
        </w:rPr>
      </w:pPr>
      <w:r>
        <w:rPr>
          <w:u w:val="single"/>
        </w:rPr>
      </w:r>
      <w:r>
        <w:br w:type="page"/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15:30 – 16:00</w:t>
      </w:r>
      <w:r>
        <w:rPr/>
        <w:t xml:space="preserve"> </w:t>
        <w:tab/>
      </w:r>
      <w:r>
        <w:rPr>
          <w:b/>
          <w:sz w:val="24"/>
        </w:rPr>
        <w:t>Osobliwe losy parametrów laboratoryjnych: wielkość przesączania kłębuszkowego</w:t>
      </w:r>
    </w:p>
    <w:p>
      <w:pPr>
        <w:pStyle w:val="Normal"/>
        <w:spacing w:lineRule="auto" w:line="240"/>
        <w:rPr>
          <w:bCs/>
        </w:rPr>
      </w:pPr>
      <w:r>
        <w:rPr>
          <w:bCs/>
        </w:rPr>
        <w:t>dr n. med. Włodzimierz Pawłowski</w:t>
        <w:br/>
        <w:t>Zakład Diagnostyki Laboratoryjnej i Mikrobiologicznej, Szpital Wojewódzki w Poznaniu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16:00 – 16:30</w:t>
      </w:r>
      <w:r>
        <w:rPr/>
        <w:t xml:space="preserve"> </w:t>
        <w:tab/>
      </w:r>
      <w:r>
        <w:rPr>
          <w:b/>
        </w:rPr>
        <w:t xml:space="preserve">Alkohol </w:t>
      </w:r>
      <w:r>
        <w:rPr>
          <w:b/>
          <w:sz w:val="24"/>
        </w:rPr>
        <w:t xml:space="preserve"> a glukoza</w:t>
      </w:r>
    </w:p>
    <w:p>
      <w:pPr>
        <w:pStyle w:val="Normal"/>
        <w:spacing w:lineRule="auto" w:line="240"/>
        <w:rPr>
          <w:b/>
          <w:b/>
          <w:sz w:val="24"/>
        </w:rPr>
      </w:pPr>
      <w:r>
        <w:rPr/>
        <w:t>prof. dr hab. n. med. Lech Chrostek</w:t>
        <w:br/>
        <w:t>Uniwersytet Medyczny w Białymstoku</w:t>
        <w:br/>
      </w:r>
      <w:r>
        <w:rPr>
          <w:u w:val="single"/>
        </w:rPr>
        <w:br/>
        <w:t>16:30 – 1</w:t>
      </w:r>
      <w:r>
        <w:rPr>
          <w:u w:val="single"/>
        </w:rPr>
        <w:t>8</w:t>
      </w:r>
      <w:r>
        <w:rPr>
          <w:u w:val="single"/>
        </w:rPr>
        <w:t>:00</w:t>
      </w:r>
      <w:r>
        <w:rPr/>
        <w:t xml:space="preserve"> </w:t>
        <w:tab/>
      </w:r>
      <w:r>
        <w:rPr>
          <w:b/>
          <w:sz w:val="24"/>
        </w:rPr>
        <w:t>Insulinooporność</w:t>
      </w:r>
    </w:p>
    <w:p>
      <w:pPr>
        <w:pStyle w:val="Normal"/>
        <w:spacing w:lineRule="auto" w:line="240"/>
        <w:rPr>
          <w:b/>
          <w:b/>
          <w:sz w:val="24"/>
        </w:rPr>
      </w:pPr>
      <w:r>
        <w:rPr/>
        <w:t>dr Sławomir Manysiak</w:t>
        <w:br/>
        <w:t>Szpital Uniwersytecki nr 1 im. dr A. Jurasza w Bydgoszczy</w:t>
        <w:br/>
      </w:r>
      <w:r>
        <w:rPr>
          <w:u w:val="single"/>
        </w:rPr>
        <w:br/>
        <w:t>1</w:t>
      </w:r>
      <w:r>
        <w:rPr>
          <w:u w:val="single"/>
        </w:rPr>
        <w:t>8</w:t>
      </w:r>
      <w:r>
        <w:rPr>
          <w:u w:val="single"/>
        </w:rPr>
        <w:t>:00 – 1</w:t>
      </w:r>
      <w:r>
        <w:rPr>
          <w:u w:val="single"/>
        </w:rPr>
        <w:t>8</w:t>
      </w:r>
      <w:r>
        <w:rPr>
          <w:u w:val="single"/>
        </w:rPr>
        <w:t>:15</w:t>
      </w:r>
      <w:r>
        <w:rPr/>
        <w:t xml:space="preserve"> </w:t>
        <w:tab/>
      </w:r>
      <w:r>
        <w:rPr>
          <w:b/>
        </w:rPr>
        <w:t>Firma</w:t>
      </w:r>
      <w:r>
        <w:rPr/>
        <w:t xml:space="preserve"> </w:t>
      </w:r>
      <w:r>
        <w:rPr>
          <w:b/>
          <w:sz w:val="24"/>
        </w:rPr>
        <w:t>EUROIMMUN</w:t>
        <w:br/>
        <w:t>Testy alergiczne szyte na miarę – nowoczesne rozwiązania dla laboratoriów.</w:t>
      </w:r>
    </w:p>
    <w:p>
      <w:pPr>
        <w:pStyle w:val="Normal"/>
        <w:spacing w:lineRule="auto" w:line="240"/>
        <w:rPr/>
      </w:pPr>
      <w:r>
        <w:drawing>
          <wp:anchor behindDoc="0" distT="0" distB="0" distL="114300" distR="114300" simplePos="0" locked="0" layoutInCell="0" allowOverlap="1" relativeHeight="8">
            <wp:simplePos x="0" y="0"/>
            <wp:positionH relativeFrom="column">
              <wp:posOffset>1781175</wp:posOffset>
            </wp:positionH>
            <wp:positionV relativeFrom="paragraph">
              <wp:posOffset>200660</wp:posOffset>
            </wp:positionV>
            <wp:extent cx="480695" cy="371475"/>
            <wp:effectExtent l="0" t="0" r="0" b="0"/>
            <wp:wrapTight wrapText="bothSides">
              <wp:wrapPolygon edited="0">
                <wp:start x="21566" y="21565"/>
                <wp:lineTo x="21566" y="514"/>
                <wp:lineTo x="1020" y="514"/>
                <wp:lineTo x="1020" y="21565"/>
                <wp:lineTo x="21566" y="21565"/>
              </wp:wrapPolygon>
            </wp:wrapTight>
            <wp:docPr id="7" name="Obraz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Małgorzata Walerych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19:00</w:t>
      </w:r>
      <w:r>
        <w:rPr/>
        <w:t xml:space="preserve"> </w:t>
        <w:tab/>
      </w:r>
      <w:r>
        <w:rPr>
          <w:b/>
          <w:sz w:val="24"/>
        </w:rPr>
        <w:t xml:space="preserve">Uroczysta kolacja </w:t>
      </w:r>
    </w:p>
    <w:p>
      <w:pPr>
        <w:pStyle w:val="Normal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rPr>
          <w:b/>
          <w:b/>
          <w:sz w:val="24"/>
        </w:rPr>
      </w:pPr>
      <w:r>
        <w:rPr>
          <w:b/>
          <w:sz w:val="24"/>
        </w:rPr>
      </w:r>
      <w:r>
        <w:br w:type="page"/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spacing w:lineRule="auto" w:line="240"/>
        <w:jc w:val="center"/>
        <w:rPr>
          <w:b/>
          <w:b/>
          <w:sz w:val="24"/>
        </w:rPr>
      </w:pPr>
      <w:r>
        <w:rPr>
          <w:rFonts w:eastAsia="Times New Roman" w:cs="Arial" w:ascii="Arial" w:hAnsi="Arial"/>
          <w:b/>
          <w:bCs/>
          <w:iCs/>
          <w:sz w:val="24"/>
          <w:szCs w:val="24"/>
          <w:lang w:eastAsia="pl-PL"/>
        </w:rPr>
        <w:t>Piątek</w:t>
      </w:r>
      <w:r>
        <w:rPr>
          <w:b/>
          <w:sz w:val="24"/>
        </w:rPr>
        <w:t xml:space="preserve"> 30.01.2026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09:30 – 10:15</w:t>
      </w:r>
      <w:r>
        <w:rPr/>
        <w:tab/>
      </w:r>
      <w:r>
        <w:rPr>
          <w:b/>
        </w:rPr>
        <w:t>Firma ROCHE</w:t>
        <w:br/>
      </w:r>
      <w:r>
        <w:rPr>
          <w:b/>
          <w:sz w:val="24"/>
        </w:rPr>
        <w:t xml:space="preserve">Nowe możliwości medycyny laboratoryjnej w neurologii (tytuł roboczy) </w:t>
      </w:r>
    </w:p>
    <w:p>
      <w:pPr>
        <w:pStyle w:val="Normal"/>
        <w:spacing w:lineRule="auto" w:line="240"/>
        <w:rPr/>
      </w:pPr>
      <w:r>
        <w:rPr>
          <w:lang w:val="en-US"/>
        </w:rPr>
        <w:t xml:space="preserve">prof. dr hab. n. med. </w:t>
      </w:r>
      <w:r>
        <w:rPr/>
        <w:t>Sławomir Michalak</w:t>
        <w:br/>
        <w:t>Uniwersytet Medyczny w Poznaniu</w:t>
      </w:r>
    </w:p>
    <w:p>
      <w:pPr>
        <w:pStyle w:val="Normal"/>
        <w:spacing w:lineRule="auto" w:line="240"/>
        <w:rPr>
          <w:b/>
          <w:b/>
        </w:rPr>
      </w:pPr>
      <w:r>
        <w:drawing>
          <wp:anchor behindDoc="0" distT="0" distB="0" distL="114300" distR="114300" simplePos="0" locked="0" layoutInCell="0" allowOverlap="1" relativeHeight="9">
            <wp:simplePos x="0" y="0"/>
            <wp:positionH relativeFrom="column">
              <wp:posOffset>2228850</wp:posOffset>
            </wp:positionH>
            <wp:positionV relativeFrom="paragraph">
              <wp:posOffset>362585</wp:posOffset>
            </wp:positionV>
            <wp:extent cx="320675" cy="320675"/>
            <wp:effectExtent l="0" t="0" r="0" b="0"/>
            <wp:wrapTight wrapText="bothSides">
              <wp:wrapPolygon edited="0">
                <wp:start x="3810" y="0"/>
                <wp:lineTo x="-42" y="6388"/>
                <wp:lineTo x="-42" y="20533"/>
                <wp:lineTo x="17946" y="20533"/>
                <wp:lineTo x="20523" y="15393"/>
                <wp:lineTo x="20523" y="7684"/>
                <wp:lineTo x="14093" y="0"/>
                <wp:lineTo x="3810" y="0"/>
              </wp:wrapPolygon>
            </wp:wrapTight>
            <wp:docPr id="8" name="Obraz 31" descr="C:\Users\Jarek\AppData\Local\Microsoft\Windows\INetCache\Content.Word\coffee-c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31" descr="C:\Users\Jarek\AppData\Local\Microsoft\Windows\INetCache\Content.Word\coffee-cu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32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10:15 – 10:30</w:t>
      </w:r>
      <w:r>
        <w:rPr/>
        <w:tab/>
      </w:r>
      <w:r>
        <w:rPr>
          <w:b/>
        </w:rPr>
        <w:t>Firma ROCHE</w:t>
      </w:r>
      <w:r>
        <w:rPr/>
        <w:t xml:space="preserve"> </w:t>
        <w:br/>
      </w:r>
      <w:r>
        <w:rPr>
          <w:b/>
        </w:rPr>
        <w:t>Wykład firmowy + dyskusja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10:30 –11:00</w:t>
      </w:r>
      <w:r>
        <w:rPr/>
        <w:t xml:space="preserve"> </w:t>
        <w:tab/>
      </w:r>
      <w:r>
        <w:rPr>
          <w:b/>
          <w:sz w:val="24"/>
        </w:rPr>
        <w:t xml:space="preserve">Przerwa kawowa </w:t>
      </w:r>
    </w:p>
    <w:p>
      <w:pPr>
        <w:pStyle w:val="Normal"/>
        <w:spacing w:lineRule="auto" w:line="240"/>
        <w:rPr>
          <w:b/>
          <w:b/>
        </w:rPr>
      </w:pPr>
      <w:r>
        <w:rPr>
          <w:u w:val="single"/>
        </w:rPr>
        <w:t>11:00 – 1</w:t>
      </w:r>
      <w:r>
        <w:rPr>
          <w:u w:val="single"/>
        </w:rPr>
        <w:t>2</w:t>
      </w:r>
      <w:r>
        <w:rPr>
          <w:u w:val="single"/>
        </w:rPr>
        <w:t>:</w:t>
      </w:r>
      <w:r>
        <w:rPr>
          <w:u w:val="single"/>
        </w:rPr>
        <w:t>15</w:t>
      </w:r>
      <w:r>
        <w:rPr/>
        <w:t xml:space="preserve"> </w:t>
        <w:tab/>
      </w:r>
      <w:r>
        <w:rPr>
          <w:b/>
        </w:rPr>
        <w:t>Optymalizacja diagnostyki prenatalnej: jak łączyć testy przesiewowe i inwazyjne badania genetyczne  zgodnie z aktualnymi wytycznymi i programem badań prenatalnych</w:t>
      </w:r>
    </w:p>
    <w:p>
      <w:pPr>
        <w:pStyle w:val="Normal"/>
        <w:spacing w:lineRule="auto" w:line="240"/>
        <w:rPr/>
      </w:pPr>
      <w:r>
        <w:rPr>
          <w:sz w:val="24"/>
          <w:lang w:eastAsia="pl-PL"/>
        </w:rPr>
        <w:t>dr n. med. Katarzyna Ziólkowska</w:t>
        <w:br/>
      </w:r>
      <w:r>
        <w:rPr/>
        <w:t>Uniwersytet Medyczny w Poznaniu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1</w:t>
      </w:r>
      <w:r>
        <w:rPr>
          <w:u w:val="single"/>
        </w:rPr>
        <w:t>2</w:t>
      </w:r>
      <w:r>
        <w:rPr>
          <w:u w:val="single"/>
        </w:rPr>
        <w:t>:</w:t>
      </w:r>
      <w:r>
        <w:rPr>
          <w:u w:val="single"/>
        </w:rPr>
        <w:t>15</w:t>
      </w:r>
      <w:r>
        <w:rPr>
          <w:u w:val="single"/>
        </w:rPr>
        <w:t xml:space="preserve"> – 1</w:t>
      </w:r>
      <w:r>
        <w:rPr>
          <w:u w:val="single"/>
        </w:rPr>
        <w:t>2</w:t>
      </w:r>
      <w:r>
        <w:rPr>
          <w:u w:val="single"/>
        </w:rPr>
        <w:t>:</w:t>
      </w:r>
      <w:r>
        <w:rPr>
          <w:u w:val="single"/>
        </w:rPr>
        <w:t>30</w:t>
      </w:r>
      <w:r>
        <w:rPr/>
        <w:t xml:space="preserve"> </w:t>
        <w:tab/>
      </w:r>
      <w:r>
        <w:rPr>
          <w:b/>
        </w:rPr>
        <w:t xml:space="preserve">Firma </w:t>
      </w:r>
      <w:r>
        <w:rPr>
          <w:b/>
          <w:sz w:val="24"/>
        </w:rPr>
        <w:t>SNIBE</w:t>
        <w:br/>
        <w:t>Automatyzacja w medycznym laboratorium diagnostycznycm wg. SNIBE</w:t>
      </w:r>
    </w:p>
    <w:p>
      <w:pPr>
        <w:pStyle w:val="Normal"/>
        <w:spacing w:lineRule="auto" w:line="240"/>
        <w:rPr>
          <w:sz w:val="24"/>
          <w:lang w:eastAsia="pl-PL"/>
        </w:rPr>
      </w:pPr>
      <w:r>
        <w:rPr>
          <w:sz w:val="24"/>
          <w:lang w:eastAsia="pl-PL"/>
        </w:rPr>
        <w:t>Wojciech Minicz</w:t>
      </w:r>
    </w:p>
    <w:p>
      <w:pPr>
        <w:pStyle w:val="Normal"/>
        <w:spacing w:lineRule="auto" w:line="240"/>
        <w:rPr>
          <w:b/>
          <w:b/>
          <w:sz w:val="24"/>
        </w:rPr>
      </w:pPr>
      <w:r>
        <w:rPr>
          <w:u w:val="single"/>
        </w:rPr>
        <w:t>12:</w:t>
      </w:r>
      <w:r>
        <w:rPr>
          <w:u w:val="single"/>
        </w:rPr>
        <w:t>3</w:t>
      </w:r>
      <w:r>
        <w:rPr>
          <w:u w:val="single"/>
        </w:rPr>
        <w:t>0 – 1</w:t>
      </w:r>
      <w:r>
        <w:rPr>
          <w:u w:val="single"/>
        </w:rPr>
        <w:t>3</w:t>
      </w:r>
      <w:r>
        <w:rPr>
          <w:u w:val="single"/>
        </w:rPr>
        <w:t>:30</w:t>
      </w:r>
      <w:r>
        <w:rPr/>
        <w:tab/>
      </w:r>
      <w:r>
        <w:rPr>
          <w:b/>
          <w:sz w:val="24"/>
        </w:rPr>
        <w:t>Wykorzystanie cystometrii przepływowej w diagnostyce i monitorowaniu chorób hematoonkologicznych</w:t>
      </w:r>
    </w:p>
    <w:p>
      <w:pPr>
        <w:pStyle w:val="Normal"/>
        <w:spacing w:lineRule="auto" w:line="240"/>
        <w:rPr/>
      </w:pPr>
      <w:r>
        <w:rPr/>
        <w:t>dr Justyna Mazurek-Popczyk</w:t>
        <w:br/>
        <w:t>Szpital Uniwersytecki  im. Karola Marcinkowskiego w Zielonej Górze / Uniwersytet Zielonogórski</w:t>
      </w:r>
    </w:p>
    <w:p>
      <w:pPr>
        <w:pStyle w:val="Normal"/>
        <w:spacing w:lineRule="auto" w:line="240" w:before="0" w:after="200"/>
        <w:rPr>
          <w:b/>
          <w:b/>
          <w:sz w:val="24"/>
        </w:rPr>
      </w:pPr>
      <w:r>
        <w:rPr>
          <w:u w:val="single"/>
        </w:rPr>
        <w:t>1</w:t>
      </w:r>
      <w:r>
        <w:rPr>
          <w:u w:val="single"/>
        </w:rPr>
        <w:t>3</w:t>
      </w:r>
      <w:r>
        <w:rPr>
          <w:u w:val="single"/>
        </w:rPr>
        <w:t xml:space="preserve">:30 </w:t>
      </w:r>
      <w:r>
        <w:rPr/>
        <w:t xml:space="preserve"> </w:t>
        <w:tab/>
      </w:r>
      <w:r>
        <w:rPr>
          <w:b/>
          <w:sz w:val="24"/>
        </w:rPr>
        <w:t>Zakończenie Konferencji</w:t>
      </w:r>
    </w:p>
    <w:sectPr>
      <w:footerReference w:type="default" r:id="rId7"/>
      <w:type w:val="nextPage"/>
      <w:pgSz w:w="11906" w:h="16838"/>
      <w:pgMar w:left="1080" w:right="1080" w:header="0" w:top="1440" w:footer="708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pBdr>
        <w:top w:val="single" w:sz="4" w:space="1" w:color="000000"/>
      </w:pBdr>
      <w:jc w:val="center"/>
      <w:rPr/>
    </w:pPr>
    <w:r>
      <w:rPr/>
      <w:t>Jesionka, 29-30.01.2026</w:t>
    </w:r>
  </w:p>
</w:ft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21af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next w:val="Normal"/>
    <w:link w:val="Nagwek1Znak"/>
    <w:uiPriority w:val="9"/>
    <w:qFormat/>
    <w:rsid w:val="00416ee2"/>
    <w:pPr>
      <w:keepNext w:val="true"/>
      <w:keepLines/>
      <w:spacing w:before="240" w:after="0"/>
      <w:outlineLvl w:val="0"/>
    </w:pPr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32"/>
      <w:szCs w:val="32"/>
    </w:rPr>
  </w:style>
  <w:style w:type="paragraph" w:styleId="Nagwek2">
    <w:name w:val="Heading 2"/>
    <w:basedOn w:val="Normal"/>
    <w:next w:val="Normal"/>
    <w:link w:val="Nagwek2Znak"/>
    <w:uiPriority w:val="9"/>
    <w:semiHidden/>
    <w:unhideWhenUsed/>
    <w:qFormat/>
    <w:rsid w:val="00416ee2"/>
    <w:pPr>
      <w:keepNext w:val="true"/>
      <w:keepLines/>
      <w:spacing w:before="40" w:after="0"/>
      <w:outlineLvl w:val="1"/>
    </w:pPr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26"/>
      <w:szCs w:val="26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416ee2"/>
    <w:pPr>
      <w:keepNext w:val="true"/>
      <w:keepLines/>
      <w:spacing w:before="40" w:after="0"/>
      <w:outlineLvl w:val="2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  <w:sz w:val="24"/>
      <w:szCs w:val="24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0d294b"/>
    <w:pPr>
      <w:keepNext w:val="true"/>
      <w:keepLines/>
      <w:spacing w:before="40" w:after="0"/>
      <w:outlineLvl w:val="4"/>
    </w:pPr>
    <w:rPr>
      <w:rFonts w:ascii="Cambria" w:hAnsi="Cambria" w:eastAsia="" w:cs="" w:asciiTheme="majorHAnsi" w:cstheme="majorBidi" w:eastAsiaTheme="majorEastAsia" w:hAnsiTheme="majorHAnsi"/>
      <w:color w:val="365F91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2126ae"/>
    <w:pPr>
      <w:keepNext w:val="true"/>
      <w:keepLines/>
      <w:spacing w:before="40" w:after="0"/>
      <w:outlineLvl w:val="5"/>
    </w:pPr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5d0478"/>
    <w:rPr>
      <w:b/>
      <w:bCs/>
    </w:rPr>
  </w:style>
  <w:style w:type="character" w:styleId="Wyrnienie">
    <w:name w:val="Wyróżnienie"/>
    <w:basedOn w:val="DefaultParagraphFont"/>
    <w:uiPriority w:val="20"/>
    <w:qFormat/>
    <w:rsid w:val="005d0478"/>
    <w:rPr>
      <w:i/>
      <w:iCs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1a16e4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1a16e4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c2098"/>
    <w:rPr>
      <w:rFonts w:ascii="Tahoma" w:hAnsi="Tahoma" w:cs="Tahoma"/>
      <w:sz w:val="16"/>
      <w:szCs w:val="16"/>
    </w:rPr>
  </w:style>
  <w:style w:type="character" w:styleId="Nagwek1Znak" w:customStyle="1">
    <w:name w:val="Nagłówek 1 Znak"/>
    <w:basedOn w:val="DefaultParagraphFont"/>
    <w:link w:val="Nagwek1"/>
    <w:uiPriority w:val="9"/>
    <w:qFormat/>
    <w:rsid w:val="00416ee2"/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32"/>
      <w:szCs w:val="32"/>
    </w:rPr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416ee2"/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26"/>
      <w:szCs w:val="26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416ee2"/>
    <w:rPr>
      <w:rFonts w:ascii="Cambria" w:hAnsi="Cambria" w:eastAsia="" w:cs="" w:asciiTheme="majorHAnsi" w:cstheme="majorBidi" w:eastAsiaTheme="majorEastAsia" w:hAnsiTheme="majorHAnsi"/>
      <w:color w:val="243F60" w:themeColor="accent1" w:themeShade="7f"/>
      <w:sz w:val="24"/>
      <w:szCs w:val="24"/>
    </w:rPr>
  </w:style>
  <w:style w:type="character" w:styleId="Nagwek6Znak" w:customStyle="1">
    <w:name w:val="Nagłówek 6 Znak"/>
    <w:basedOn w:val="DefaultParagraphFont"/>
    <w:link w:val="Nagwek6"/>
    <w:uiPriority w:val="9"/>
    <w:semiHidden/>
    <w:qFormat/>
    <w:rsid w:val="002126ae"/>
    <w:rPr>
      <w:rFonts w:ascii="Cambria" w:hAnsi="Cambria" w:eastAsia="" w:cs="" w:asciiTheme="majorHAnsi" w:cstheme="majorBidi" w:eastAsiaTheme="majorEastAsia" w:hAnsiTheme="majorHAnsi"/>
      <w:color w:val="243F60" w:themeColor="accent1" w:themeShade="7f"/>
    </w:rPr>
  </w:style>
  <w:style w:type="character" w:styleId="Nagwek5Znak" w:customStyle="1">
    <w:name w:val="Nagłówek 5 Znak"/>
    <w:basedOn w:val="DefaultParagraphFont"/>
    <w:link w:val="Nagwek5"/>
    <w:uiPriority w:val="9"/>
    <w:semiHidden/>
    <w:qFormat/>
    <w:rsid w:val="000d294b"/>
    <w:rPr>
      <w:rFonts w:ascii="Cambria" w:hAnsi="Cambria" w:eastAsia="" w:cs="" w:asciiTheme="majorHAnsi" w:cstheme="majorBidi" w:eastAsiaTheme="majorEastAsia" w:hAnsiTheme="majorHAnsi"/>
      <w:color w:val="365F91" w:themeColor="accent1" w:themeShade="bf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5d047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1a16e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1a16e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c209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2c021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49637-FEE7-42AC-A068-AFF62AF9B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Application>LibreOffice/7.1.5.2$Windows_X86_64 LibreOffice_project/85f04e9f809797b8199d13c421bd8a2b025d52b5</Application>
  <AppVersion>15.0000</AppVersion>
  <Pages>4</Pages>
  <Words>360</Words>
  <Characters>2519</Characters>
  <CharactersWithSpaces>2888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2025-11-23T18:25:00Z</dcterms:created>
  <dc:creator>Piotr Gramacki</dc:creator>
  <dc:description/>
  <dc:language>pl-PL</dc:language>
  <cp:lastModifiedBy/>
  <cp:lastPrinted>2025-11-23T18:16:00Z</cp:lastPrinted>
  <dcterms:modified xsi:type="dcterms:W3CDTF">2025-11-24T11:46:07Z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