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FF22" w14:textId="77777777" w:rsidR="0052482D" w:rsidRPr="00AA69FC" w:rsidRDefault="0052482D" w:rsidP="0052482D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44"/>
          <w:szCs w:val="44"/>
          <w:lang w:eastAsia="pl-PL"/>
          <w14:ligatures w14:val="none"/>
        </w:rPr>
      </w:pPr>
      <w:r w:rsidRPr="00AA69FC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44"/>
          <w:szCs w:val="44"/>
          <w:lang w:eastAsia="pl-PL"/>
          <w14:ligatures w14:val="none"/>
        </w:rPr>
        <w:t>Fundamenty wprowadzania cewników pośrednich pod kontrolą USG</w:t>
      </w:r>
    </w:p>
    <w:p w14:paraId="2C4780F7" w14:textId="066B4036" w:rsidR="0052482D" w:rsidRPr="00AA69FC" w:rsidRDefault="0052482D" w:rsidP="0052482D">
      <w:pPr>
        <w:shd w:val="clear" w:color="auto" w:fill="F9F9F9"/>
        <w:spacing w:after="0" w:line="240" w:lineRule="auto"/>
        <w:jc w:val="center"/>
        <w:rPr>
          <w:rFonts w:ascii="Montserrat" w:eastAsia="Times New Roman" w:hAnsi="Montserrat" w:cs="Times New Roman"/>
          <w:color w:val="626262"/>
          <w:kern w:val="0"/>
          <w:lang w:eastAsia="pl-PL"/>
          <w14:ligatures w14:val="none"/>
        </w:rPr>
      </w:pPr>
    </w:p>
    <w:p w14:paraId="48BB50F0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Wykładowcy:</w:t>
      </w:r>
    </w:p>
    <w:p w14:paraId="551CF34F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Kierownik naukowy: mgr Maciej Latos</w:t>
      </w:r>
      <w:r w:rsidRPr="00AA69FC">
        <w:rPr>
          <w:rFonts w:ascii="Arial" w:hAnsi="Arial" w:cs="Arial"/>
          <w:b/>
          <w:bCs/>
          <w:color w:val="616161"/>
          <w:sz w:val="18"/>
          <w:szCs w:val="18"/>
        </w:rPr>
        <w:br/>
        <w:t>Prowadzący: mgr Maciej Latos, lek. Bartosz Sadownik, lek. Robert Becler, Artur Szymczak</w:t>
      </w:r>
    </w:p>
    <w:p w14:paraId="52AEFBA9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Uczestnicy będą ćwiczyć na fantomach żelowych oraz modelach. Uczestnicy kursu otrzymują zaświadczenie i punkty edukacyjne.</w:t>
      </w:r>
    </w:p>
    <w:p w14:paraId="1DF953B2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Wykłady (9:00-10:20)</w:t>
      </w:r>
    </w:p>
    <w:p w14:paraId="010C8A37" w14:textId="77777777" w:rsidR="00AA69FC" w:rsidRPr="00AA69FC" w:rsidRDefault="00AA69FC" w:rsidP="00AA69FC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Podstawy anatomii klinicznej dostępów naczyniowych – Bartosz Sadownik</w:t>
      </w:r>
    </w:p>
    <w:p w14:paraId="591F1C72" w14:textId="77777777" w:rsidR="00AA69FC" w:rsidRPr="00AA69FC" w:rsidRDefault="00AA69FC" w:rsidP="00AA69FC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Podstawy kaniulacji pod kontrolą USG – Artur Szymczak</w:t>
      </w:r>
    </w:p>
    <w:p w14:paraId="199331A9" w14:textId="77777777" w:rsidR="00AA69FC" w:rsidRPr="00AA69FC" w:rsidRDefault="00AA69FC" w:rsidP="00AA69FC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Technika Seldingera i procedura wprowadzenia cewnika pośredniego – Robert Becler</w:t>
      </w:r>
    </w:p>
    <w:p w14:paraId="3EE4E315" w14:textId="77777777" w:rsidR="00AA69FC" w:rsidRPr="00AA69FC" w:rsidRDefault="00AA69FC" w:rsidP="00AA69FC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Strategia utrzymania cewników pośrednich – Maciej Latos</w:t>
      </w:r>
    </w:p>
    <w:p w14:paraId="6DE8696E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WARSZTATY</w:t>
      </w:r>
    </w:p>
    <w:p w14:paraId="082181C6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Sesja przedpołudniowa (10:35-12:00; 12:10-13:30)</w:t>
      </w:r>
    </w:p>
    <w:p w14:paraId="087C301F" w14:textId="77777777" w:rsidR="00AA69FC" w:rsidRPr="00AA69FC" w:rsidRDefault="00AA69FC" w:rsidP="00AA69FC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Anatomia kliniczna dostępów naczyniowych</w:t>
      </w:r>
    </w:p>
    <w:p w14:paraId="1F4EC8AA" w14:textId="77777777" w:rsidR="00AA69FC" w:rsidRPr="00AA69FC" w:rsidRDefault="00AA69FC" w:rsidP="00AA69FC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Kaniulacja pod kontrolą USG (prowadzenie igły w osi krótkiej; SPC-USG)</w:t>
      </w:r>
    </w:p>
    <w:p w14:paraId="2C74EC76" w14:textId="77777777" w:rsidR="00AA69FC" w:rsidRPr="00AA69FC" w:rsidRDefault="00AA69FC" w:rsidP="00AA69FC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Wprowadzanie cewników pośrednich techniką Seldingera (DST)</w:t>
      </w:r>
    </w:p>
    <w:p w14:paraId="1CA04861" w14:textId="77777777" w:rsidR="00AA69FC" w:rsidRPr="00AA69FC" w:rsidRDefault="00AA69FC" w:rsidP="00AA69FC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Wprowadzanie cewników pośrednich zmodyfikowaną techniką Seldingera (MST)</w:t>
      </w:r>
    </w:p>
    <w:p w14:paraId="4C057F17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Obiad (13:30-14:00)</w:t>
      </w:r>
    </w:p>
    <w:p w14:paraId="09E964A2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Sesja popołudniowa (14:00-15:00; 15:10-16:10)</w:t>
      </w:r>
    </w:p>
    <w:p w14:paraId="59C65512" w14:textId="77777777" w:rsidR="00AA69FC" w:rsidRPr="00AA69FC" w:rsidRDefault="00AA69FC" w:rsidP="00AA69FC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Wprowadzanie cewników pośrednich (DST) – symulacja pośredniej wierności</w:t>
      </w:r>
    </w:p>
    <w:p w14:paraId="28BA728D" w14:textId="77777777" w:rsidR="00AA69FC" w:rsidRPr="00AA69FC" w:rsidRDefault="00AA69FC" w:rsidP="00AA69FC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Wprowadzanie cewników pośrednich (MST) – symulacja pośredniej wierności</w:t>
      </w:r>
    </w:p>
    <w:p w14:paraId="13C94AFD" w14:textId="77777777" w:rsidR="00AA69FC" w:rsidRPr="00AA69FC" w:rsidRDefault="00AA69FC" w:rsidP="00AA69FC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Kaniulacja pod kontrolą USG – wprowadzanie długich kaniul dożylnych (LPC) w trudnym dostępie dożylnym</w:t>
      </w:r>
    </w:p>
    <w:p w14:paraId="2C4E957E" w14:textId="77777777" w:rsidR="00AA69FC" w:rsidRPr="00AA69FC" w:rsidRDefault="00AA69FC" w:rsidP="00AA69FC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Kaniulacja pod kontrolą USG – pułapki i monitorowanie powikłań</w:t>
      </w:r>
    </w:p>
    <w:p w14:paraId="5DC9C47C" w14:textId="77777777" w:rsidR="00AA69FC" w:rsidRPr="00AA69FC" w:rsidRDefault="00AA69FC" w:rsidP="00AA69FC">
      <w:pPr>
        <w:shd w:val="clear" w:color="auto" w:fill="F9F9F9"/>
        <w:spacing w:before="100" w:beforeAutospacing="1" w:after="300"/>
        <w:rPr>
          <w:rFonts w:ascii="Arial" w:hAnsi="Arial" w:cs="Arial"/>
          <w:b/>
          <w:bCs/>
          <w:color w:val="222222"/>
          <w:sz w:val="18"/>
          <w:szCs w:val="18"/>
        </w:rPr>
      </w:pPr>
      <w:r w:rsidRPr="00AA69FC">
        <w:rPr>
          <w:rFonts w:ascii="Arial" w:hAnsi="Arial" w:cs="Arial"/>
          <w:b/>
          <w:bCs/>
          <w:color w:val="616161"/>
          <w:sz w:val="18"/>
          <w:szCs w:val="18"/>
        </w:rPr>
        <w:t>Wykłady (16:15-16:45)</w:t>
      </w:r>
    </w:p>
    <w:p w14:paraId="2083AE5A" w14:textId="77777777" w:rsidR="00AA69FC" w:rsidRPr="00AA69FC" w:rsidRDefault="00AA69FC" w:rsidP="00AA69FC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Powikłania wczesne i późne podczas wykorzystania cewników pośrednich – Artur Szymczak</w:t>
      </w:r>
    </w:p>
    <w:p w14:paraId="76C47C59" w14:textId="77777777" w:rsidR="00AA69FC" w:rsidRPr="00AA69FC" w:rsidRDefault="00AA69FC" w:rsidP="00AA69FC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bCs/>
          <w:color w:val="616161"/>
          <w:sz w:val="18"/>
          <w:szCs w:val="18"/>
        </w:rPr>
      </w:pPr>
      <w:r w:rsidRPr="00AA69FC">
        <w:rPr>
          <w:rFonts w:ascii="Montserrat" w:eastAsia="Times New Roman" w:hAnsi="Montserrat" w:cs="Arial"/>
          <w:b/>
          <w:bCs/>
          <w:color w:val="616161"/>
          <w:sz w:val="18"/>
          <w:szCs w:val="18"/>
        </w:rPr>
        <w:t>Budowanie interdyscyplinarnych IV Team w świetle wytycznych INS 2024 – Bartosz Sadownik, Maciej Latos</w:t>
      </w:r>
    </w:p>
    <w:p w14:paraId="6AE35160" w14:textId="77777777" w:rsidR="00AA69FC" w:rsidRDefault="00AA69FC" w:rsidP="00AA69FC">
      <w:pPr>
        <w:rPr>
          <w:rFonts w:ascii="Aptos" w:eastAsia="Times New Roman" w:hAnsi="Aptos" w:cs="Aptos"/>
          <w:b/>
          <w:bCs/>
        </w:rPr>
      </w:pPr>
    </w:p>
    <w:p w14:paraId="2DB5B135" w14:textId="1169663B" w:rsidR="00AA69FC" w:rsidRPr="002A78D9" w:rsidRDefault="002A78D9" w:rsidP="00AA69FC">
      <w:pPr>
        <w:rPr>
          <w:rFonts w:eastAsia="Times New Roman"/>
          <w:b/>
          <w:bCs/>
          <w:sz w:val="18"/>
          <w:szCs w:val="18"/>
        </w:rPr>
      </w:pPr>
      <w:r w:rsidRPr="002A78D9">
        <w:rPr>
          <w:rFonts w:ascii="Montserrat" w:eastAsia="Times New Roman" w:hAnsi="Montserrat"/>
          <w:b/>
          <w:bCs/>
          <w:color w:val="616161"/>
          <w:sz w:val="18"/>
          <w:szCs w:val="18"/>
        </w:rPr>
        <w:t xml:space="preserve">Podsumowanie, wręczenie certyfikatów, </w:t>
      </w:r>
      <w:r w:rsidR="00AA69FC" w:rsidRPr="002A78D9">
        <w:rPr>
          <w:rFonts w:ascii="Montserrat" w:eastAsia="Times New Roman" w:hAnsi="Montserrat"/>
          <w:b/>
          <w:bCs/>
          <w:color w:val="616161"/>
          <w:sz w:val="18"/>
          <w:szCs w:val="18"/>
        </w:rPr>
        <w:t>zakończenie</w:t>
      </w:r>
      <w:r>
        <w:rPr>
          <w:rFonts w:ascii="Montserrat" w:eastAsia="Times New Roman" w:hAnsi="Montserrat"/>
          <w:b/>
          <w:bCs/>
          <w:color w:val="616161"/>
          <w:sz w:val="18"/>
          <w:szCs w:val="18"/>
        </w:rPr>
        <w:t xml:space="preserve"> (16:45-17:00)</w:t>
      </w:r>
    </w:p>
    <w:p w14:paraId="3D3E496A" w14:textId="77777777" w:rsidR="00457AF0" w:rsidRDefault="00457AF0" w:rsidP="00AA69FC">
      <w:pPr>
        <w:shd w:val="clear" w:color="auto" w:fill="F9F9F9"/>
        <w:spacing w:after="300" w:line="240" w:lineRule="auto"/>
      </w:pPr>
    </w:p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78D3"/>
    <w:multiLevelType w:val="multilevel"/>
    <w:tmpl w:val="105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F5F96"/>
    <w:multiLevelType w:val="multilevel"/>
    <w:tmpl w:val="8C0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411CB"/>
    <w:multiLevelType w:val="multilevel"/>
    <w:tmpl w:val="7A06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135C6"/>
    <w:multiLevelType w:val="multilevel"/>
    <w:tmpl w:val="3642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13037"/>
    <w:multiLevelType w:val="multilevel"/>
    <w:tmpl w:val="F618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D7FD6"/>
    <w:multiLevelType w:val="multilevel"/>
    <w:tmpl w:val="20C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04122"/>
    <w:multiLevelType w:val="multilevel"/>
    <w:tmpl w:val="FD3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D5CE6"/>
    <w:multiLevelType w:val="multilevel"/>
    <w:tmpl w:val="5036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210463">
    <w:abstractNumId w:val="2"/>
  </w:num>
  <w:num w:numId="2" w16cid:durableId="1670907392">
    <w:abstractNumId w:val="6"/>
  </w:num>
  <w:num w:numId="3" w16cid:durableId="1797985223">
    <w:abstractNumId w:val="3"/>
  </w:num>
  <w:num w:numId="4" w16cid:durableId="1079133625">
    <w:abstractNumId w:val="4"/>
  </w:num>
  <w:num w:numId="5" w16cid:durableId="40202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140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8959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4074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F"/>
    <w:rsid w:val="002A78D9"/>
    <w:rsid w:val="00457AF0"/>
    <w:rsid w:val="0051238B"/>
    <w:rsid w:val="0052482D"/>
    <w:rsid w:val="0093412F"/>
    <w:rsid w:val="00A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4978"/>
  <w15:chartTrackingRefBased/>
  <w15:docId w15:val="{DAD9111E-AF4C-414D-BD4A-C467F39E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1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1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1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1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1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1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1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1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1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1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12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52482D"/>
  </w:style>
  <w:style w:type="character" w:styleId="Pogrubienie">
    <w:name w:val="Strong"/>
    <w:basedOn w:val="Domylnaczcionkaakapitu"/>
    <w:uiPriority w:val="22"/>
    <w:qFormat/>
    <w:rsid w:val="00524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4</cp:revision>
  <dcterms:created xsi:type="dcterms:W3CDTF">2024-05-08T12:55:00Z</dcterms:created>
  <dcterms:modified xsi:type="dcterms:W3CDTF">2024-05-17T07:10:00Z</dcterms:modified>
</cp:coreProperties>
</file>