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E15D" w14:textId="75650872" w:rsidR="0066141B" w:rsidRPr="0066141B" w:rsidRDefault="0066141B" w:rsidP="0066141B"/>
    <w:p w14:paraId="2518F760" w14:textId="77777777" w:rsidR="0066141B" w:rsidRPr="0066141B" w:rsidRDefault="0066141B" w:rsidP="0066141B">
      <w:r w:rsidRPr="0066141B">
        <w:rPr>
          <w:b/>
          <w:bCs/>
          <w:u w:val="single"/>
        </w:rPr>
        <w:t>XXVIII UROSILESIANA</w:t>
      </w:r>
      <w:r w:rsidRPr="0066141B">
        <w:rPr>
          <w:b/>
          <w:bCs/>
          <w:u w:val="single"/>
        </w:rPr>
        <w:br/>
        <w:t>PROGRAM NAUKOWY</w:t>
      </w:r>
    </w:p>
    <w:p w14:paraId="49D6D53F" w14:textId="77777777" w:rsidR="0066141B" w:rsidRPr="0066141B" w:rsidRDefault="0066141B" w:rsidP="0066141B">
      <w:r w:rsidRPr="0066141B">
        <w:rPr>
          <w:b/>
          <w:bCs/>
        </w:rPr>
        <w:t>Piątek 19.09.2025</w:t>
      </w:r>
      <w:r w:rsidRPr="0066141B">
        <w:br/>
      </w:r>
      <w:r w:rsidRPr="0066141B">
        <w:rPr>
          <w:u w:val="single"/>
        </w:rPr>
        <w:t>15:30 – 17:00 Sesja I Rak gruczołu krokowego</w:t>
      </w:r>
      <w:r w:rsidRPr="0066141B">
        <w:br/>
        <w:t xml:space="preserve">Przewodniczący: Bartosz Małkiewicz, </w:t>
      </w:r>
      <w:proofErr w:type="spellStart"/>
      <w:r w:rsidRPr="0066141B">
        <w:t>Igal</w:t>
      </w:r>
      <w:proofErr w:type="spellEnd"/>
      <w:r w:rsidRPr="0066141B">
        <w:t xml:space="preserve"> Mor</w:t>
      </w:r>
    </w:p>
    <w:p w14:paraId="51BFB4A4" w14:textId="77777777" w:rsidR="0066141B" w:rsidRPr="0066141B" w:rsidRDefault="0066141B" w:rsidP="0066141B">
      <w:r w:rsidRPr="0066141B">
        <w:t>1. Biopsja prostaty w rezonansie magnetycznym. Kiedy i dla jakiego pacjenta.</w:t>
      </w:r>
      <w:r w:rsidRPr="0066141B">
        <w:br/>
        <w:t xml:space="preserve">Justyna </w:t>
      </w:r>
      <w:proofErr w:type="spellStart"/>
      <w:r w:rsidRPr="0066141B">
        <w:t>Rembak-Szynkiewicz</w:t>
      </w:r>
      <w:proofErr w:type="spellEnd"/>
      <w:r w:rsidRPr="0066141B">
        <w:t xml:space="preserve"> (Gliwice)</w:t>
      </w:r>
      <w:r w:rsidRPr="0066141B">
        <w:br/>
        <w:t xml:space="preserve">2. </w:t>
      </w:r>
      <w:proofErr w:type="spellStart"/>
      <w:r w:rsidRPr="0066141B">
        <w:t>Przezkroczowa</w:t>
      </w:r>
      <w:proofErr w:type="spellEnd"/>
      <w:r w:rsidRPr="0066141B">
        <w:t xml:space="preserve"> biopsja fuzyjna stercza wspomagana systemem </w:t>
      </w:r>
      <w:proofErr w:type="spellStart"/>
      <w:r w:rsidRPr="0066141B">
        <w:t>robotycznym</w:t>
      </w:r>
      <w:proofErr w:type="spellEnd"/>
      <w:r w:rsidRPr="0066141B">
        <w:br/>
        <w:t>„Mona Lisa” – doświadczenia własne.</w:t>
      </w:r>
      <w:r w:rsidRPr="0066141B">
        <w:br/>
        <w:t>Mariusz Sadowski (Katowice)</w:t>
      </w:r>
      <w:r w:rsidRPr="0066141B">
        <w:br/>
        <w:t xml:space="preserve">3. Wczesne wyniki czynnościowe u pacjentów po radykalnej </w:t>
      </w:r>
      <w:proofErr w:type="spellStart"/>
      <w:r w:rsidRPr="0066141B">
        <w:t>prostatektomii</w:t>
      </w:r>
      <w:proofErr w:type="spellEnd"/>
      <w:r w:rsidRPr="0066141B">
        <w:t xml:space="preserve"> w</w:t>
      </w:r>
      <w:r w:rsidRPr="0066141B">
        <w:br/>
        <w:t xml:space="preserve">asyście systemu </w:t>
      </w:r>
      <w:proofErr w:type="spellStart"/>
      <w:r w:rsidRPr="0066141B">
        <w:t>robotycznego</w:t>
      </w:r>
      <w:proofErr w:type="spellEnd"/>
      <w:r w:rsidRPr="0066141B">
        <w:t xml:space="preserve"> </w:t>
      </w:r>
      <w:proofErr w:type="spellStart"/>
      <w:r w:rsidRPr="0066141B">
        <w:t>DaVinci</w:t>
      </w:r>
      <w:proofErr w:type="spellEnd"/>
      <w:r w:rsidRPr="0066141B">
        <w:t xml:space="preserve"> metodą </w:t>
      </w:r>
      <w:proofErr w:type="spellStart"/>
      <w:r w:rsidRPr="0066141B">
        <w:t>retzius</w:t>
      </w:r>
      <w:proofErr w:type="spellEnd"/>
      <w:r w:rsidRPr="0066141B">
        <w:t xml:space="preserve"> sparing.</w:t>
      </w:r>
      <w:r w:rsidRPr="0066141B">
        <w:br/>
        <w:t>Jonasz Wrocławski (Katowice)</w:t>
      </w:r>
      <w:r w:rsidRPr="0066141B">
        <w:br/>
        <w:t xml:space="preserve">4. Chirurgia </w:t>
      </w:r>
      <w:proofErr w:type="spellStart"/>
      <w:r w:rsidRPr="0066141B">
        <w:t>robotyczna</w:t>
      </w:r>
      <w:proofErr w:type="spellEnd"/>
      <w:r w:rsidRPr="0066141B">
        <w:t xml:space="preserve"> – doświadczenia własne.</w:t>
      </w:r>
      <w:r w:rsidRPr="0066141B">
        <w:br/>
        <w:t>Bartosz Małkiewicz (Wrocław)</w:t>
      </w:r>
      <w:r w:rsidRPr="0066141B">
        <w:br/>
        <w:t xml:space="preserve">5. Ocena funkcji seksualnych i jakości życia pacjentów po </w:t>
      </w:r>
      <w:proofErr w:type="spellStart"/>
      <w:r w:rsidRPr="0066141B">
        <w:t>robotycznej</w:t>
      </w:r>
      <w:proofErr w:type="spellEnd"/>
      <w:r w:rsidRPr="0066141B">
        <w:br/>
      </w:r>
      <w:proofErr w:type="spellStart"/>
      <w:r w:rsidRPr="0066141B">
        <w:t>prostatektomii</w:t>
      </w:r>
      <w:proofErr w:type="spellEnd"/>
      <w:r w:rsidRPr="0066141B">
        <w:t>.</w:t>
      </w:r>
      <w:r w:rsidRPr="0066141B">
        <w:br/>
        <w:t>Ola Fiszer (Katowice)</w:t>
      </w:r>
      <w:r w:rsidRPr="0066141B">
        <w:br/>
        <w:t xml:space="preserve">6. Praktyczne aspekty hormonoterapii bez igły – jak, gdzie, kiedy a </w:t>
      </w:r>
      <w:proofErr w:type="spellStart"/>
      <w:r w:rsidRPr="0066141B">
        <w:t>compliance</w:t>
      </w:r>
      <w:proofErr w:type="spellEnd"/>
      <w:r w:rsidRPr="0066141B">
        <w:br/>
        <w:t>pacjenta. </w:t>
      </w:r>
      <w:r w:rsidRPr="0066141B">
        <w:br/>
        <w:t>Tomasz Szydełko (Wrocław) </w:t>
      </w:r>
      <w:r w:rsidRPr="0066141B">
        <w:rPr>
          <w:b/>
          <w:bCs/>
        </w:rPr>
        <w:t>wykład sponsorowany</w:t>
      </w:r>
      <w:r w:rsidRPr="0066141B">
        <w:br/>
        <w:t>7. Pacjent z rakiem prostaty – jak nie stracić szansy na leczenie systemowe</w:t>
      </w:r>
      <w:r w:rsidRPr="0066141B">
        <w:br/>
        <w:t>w ramach programu lekowego B.56. </w:t>
      </w:r>
      <w:r w:rsidRPr="0066141B">
        <w:br/>
        <w:t xml:space="preserve">Piotr </w:t>
      </w:r>
      <w:proofErr w:type="spellStart"/>
      <w:r w:rsidRPr="0066141B">
        <w:t>Jacyk</w:t>
      </w:r>
      <w:proofErr w:type="spellEnd"/>
      <w:r w:rsidRPr="0066141B">
        <w:t xml:space="preserve"> (Opole) </w:t>
      </w:r>
      <w:r w:rsidRPr="0066141B">
        <w:rPr>
          <w:b/>
          <w:bCs/>
        </w:rPr>
        <w:t>wykład sponsorowany</w:t>
      </w:r>
    </w:p>
    <w:p w14:paraId="4281E0DA" w14:textId="77777777" w:rsidR="0066141B" w:rsidRPr="0066141B" w:rsidRDefault="0066141B" w:rsidP="0066141B">
      <w:r w:rsidRPr="0066141B">
        <w:rPr>
          <w:u w:val="single"/>
        </w:rPr>
        <w:t>17:30 – 19:00 Sesja II Rak nerki, rak pęcherza moczowego</w:t>
      </w:r>
      <w:r w:rsidRPr="0066141B">
        <w:br/>
        <w:t>Przewodniczący: Michał Białożyt, Tomasz Szydełko</w:t>
      </w:r>
    </w:p>
    <w:p w14:paraId="0B9BECE8" w14:textId="77777777" w:rsidR="0066141B" w:rsidRPr="0066141B" w:rsidRDefault="0066141B" w:rsidP="0066141B">
      <w:r w:rsidRPr="0066141B">
        <w:t>1. Trudne guzy nerki: czy otwarte zabiegi NSS nadal mają pierwszeństwo przed</w:t>
      </w:r>
      <w:r w:rsidRPr="0066141B">
        <w:br/>
        <w:t>technikami małoinwazyjnymi?</w:t>
      </w:r>
      <w:r w:rsidRPr="0066141B">
        <w:br/>
        <w:t xml:space="preserve">Paweł </w:t>
      </w:r>
      <w:proofErr w:type="spellStart"/>
      <w:r w:rsidRPr="0066141B">
        <w:t>Hackemer</w:t>
      </w:r>
      <w:proofErr w:type="spellEnd"/>
      <w:r w:rsidRPr="0066141B">
        <w:t xml:space="preserve"> (Wrocław)</w:t>
      </w:r>
      <w:r w:rsidRPr="0066141B">
        <w:br/>
        <w:t>2. Leczenie uzupełniające raka nerki – którzy chorzy odniosą największą</w:t>
      </w:r>
      <w:r w:rsidRPr="0066141B">
        <w:br/>
        <w:t>korzyść. </w:t>
      </w:r>
      <w:r w:rsidRPr="0066141B">
        <w:br/>
        <w:t>Marcin Życzkowski (Opole) </w:t>
      </w:r>
      <w:r w:rsidRPr="0066141B">
        <w:rPr>
          <w:b/>
          <w:bCs/>
        </w:rPr>
        <w:t>wykład sponsorowany</w:t>
      </w:r>
      <w:r w:rsidRPr="0066141B">
        <w:br/>
        <w:t>3. Kolka nerkowa jako pierwszy objaw nowotworu – seria przypadków.</w:t>
      </w:r>
      <w:r w:rsidRPr="0066141B">
        <w:br/>
        <w:t>Sebastian Fedorowicz (Wrocław)</w:t>
      </w:r>
      <w:r w:rsidRPr="0066141B">
        <w:br/>
        <w:t>4. Nowoczesne techniki obrazowania w diagnostyce pęcherza moczowego –</w:t>
      </w:r>
      <w:r w:rsidRPr="0066141B">
        <w:br/>
        <w:t xml:space="preserve">rola </w:t>
      </w:r>
      <w:proofErr w:type="spellStart"/>
      <w:r w:rsidRPr="0066141B">
        <w:t>mpMRI</w:t>
      </w:r>
      <w:proofErr w:type="spellEnd"/>
      <w:r w:rsidRPr="0066141B">
        <w:t xml:space="preserve"> i skali VIRADS.</w:t>
      </w:r>
      <w:r w:rsidRPr="0066141B">
        <w:br/>
        <w:t>Patryk Banaś (Zabrze)</w:t>
      </w:r>
      <w:r w:rsidRPr="0066141B">
        <w:br/>
        <w:t xml:space="preserve">5. Laparoskopowa częściowa </w:t>
      </w:r>
      <w:proofErr w:type="spellStart"/>
      <w:r w:rsidRPr="0066141B">
        <w:t>cystektomia</w:t>
      </w:r>
      <w:proofErr w:type="spellEnd"/>
      <w:r w:rsidRPr="0066141B">
        <w:t>.</w:t>
      </w:r>
      <w:r w:rsidRPr="0066141B">
        <w:br/>
        <w:t xml:space="preserve">Maksymilian </w:t>
      </w:r>
      <w:proofErr w:type="spellStart"/>
      <w:r w:rsidRPr="0066141B">
        <w:t>Gofron</w:t>
      </w:r>
      <w:proofErr w:type="spellEnd"/>
      <w:r w:rsidRPr="0066141B">
        <w:t xml:space="preserve"> (Częstochowa)</w:t>
      </w:r>
      <w:r w:rsidRPr="0066141B">
        <w:br/>
        <w:t xml:space="preserve">6. TAR-200: przedłużone dostarczanie </w:t>
      </w:r>
      <w:proofErr w:type="spellStart"/>
      <w:r w:rsidRPr="0066141B">
        <w:t>gemcytabiny</w:t>
      </w:r>
      <w:proofErr w:type="spellEnd"/>
      <w:r w:rsidRPr="0066141B">
        <w:t xml:space="preserve"> jako alternatywa dla</w:t>
      </w:r>
      <w:r w:rsidRPr="0066141B">
        <w:br/>
        <w:t>pacjentów z nawrotowym rakiem pęcherza moczowego.</w:t>
      </w:r>
      <w:r w:rsidRPr="0066141B">
        <w:br/>
        <w:t>Michał Tabor (Zabrze)</w:t>
      </w:r>
      <w:r w:rsidRPr="0066141B">
        <w:br/>
      </w:r>
      <w:r w:rsidRPr="0066141B">
        <w:br/>
      </w:r>
      <w:r w:rsidRPr="0066141B">
        <w:rPr>
          <w:b/>
          <w:bCs/>
        </w:rPr>
        <w:t xml:space="preserve">Równolegle odbywać się będzie transmisja live </w:t>
      </w:r>
      <w:proofErr w:type="spellStart"/>
      <w:r w:rsidRPr="0066141B">
        <w:rPr>
          <w:b/>
          <w:bCs/>
        </w:rPr>
        <w:t>surgery</w:t>
      </w:r>
      <w:proofErr w:type="spellEnd"/>
      <w:r w:rsidRPr="0066141B">
        <w:br/>
      </w:r>
      <w:proofErr w:type="spellStart"/>
      <w:r w:rsidRPr="0066141B">
        <w:lastRenderedPageBreak/>
        <w:t>Robotyczna</w:t>
      </w:r>
      <w:proofErr w:type="spellEnd"/>
      <w:r w:rsidRPr="0066141B">
        <w:t xml:space="preserve"> </w:t>
      </w:r>
      <w:proofErr w:type="spellStart"/>
      <w:r w:rsidRPr="0066141B">
        <w:t>prostatektomia</w:t>
      </w:r>
      <w:proofErr w:type="spellEnd"/>
      <w:r w:rsidRPr="0066141B">
        <w:t xml:space="preserve"> radykalna z dostępu tylnego – </w:t>
      </w:r>
      <w:proofErr w:type="spellStart"/>
      <w:r w:rsidRPr="0066141B">
        <w:t>retzius</w:t>
      </w:r>
      <w:proofErr w:type="spellEnd"/>
      <w:r w:rsidRPr="0066141B">
        <w:t xml:space="preserve"> sparing.</w:t>
      </w:r>
      <w:r w:rsidRPr="0066141B">
        <w:br/>
        <w:t>Tomasz Szopiński (Katowice)</w:t>
      </w:r>
    </w:p>
    <w:p w14:paraId="77DC2E5C" w14:textId="77777777" w:rsidR="0066141B" w:rsidRPr="0066141B" w:rsidRDefault="0066141B" w:rsidP="0066141B">
      <w:r w:rsidRPr="0066141B">
        <w:rPr>
          <w:b/>
          <w:bCs/>
        </w:rPr>
        <w:t>Sobota 20.09.2025</w:t>
      </w:r>
      <w:r w:rsidRPr="0066141B">
        <w:br/>
      </w:r>
      <w:r w:rsidRPr="0066141B">
        <w:rPr>
          <w:u w:val="single"/>
        </w:rPr>
        <w:t>9:00 – 11:00 Sesja III Andrologia, medycyna seksualna</w:t>
      </w:r>
      <w:r w:rsidRPr="0066141B">
        <w:br/>
        <w:t>Przewodniczący: Tomasz Szopiński, Marcin Życzkowski</w:t>
      </w:r>
    </w:p>
    <w:p w14:paraId="54EB7475" w14:textId="77777777" w:rsidR="0066141B" w:rsidRPr="0066141B" w:rsidRDefault="0066141B" w:rsidP="0066141B">
      <w:r w:rsidRPr="0066141B">
        <w:t>1. Aktualne standardy leczenia zachowawczego i operacyjnego w chorobie</w:t>
      </w:r>
      <w:r w:rsidRPr="0066141B">
        <w:br/>
      </w:r>
      <w:proofErr w:type="spellStart"/>
      <w:r w:rsidRPr="0066141B">
        <w:t>Peyroniego</w:t>
      </w:r>
      <w:proofErr w:type="spellEnd"/>
      <w:r w:rsidRPr="0066141B">
        <w:t>.</w:t>
      </w:r>
      <w:r w:rsidRPr="0066141B">
        <w:br/>
        <w:t>Robert Wąchała (Kędzierzyn-Koźle)</w:t>
      </w:r>
      <w:r w:rsidRPr="0066141B">
        <w:br/>
        <w:t>2. Metody zachowania płodności u pacjentów z rakiem jądra.</w:t>
      </w:r>
      <w:r w:rsidRPr="0066141B">
        <w:br/>
        <w:t>Bartosz Bujała (Zabrze)</w:t>
      </w:r>
      <w:r w:rsidRPr="0066141B">
        <w:br/>
        <w:t>3. Wpływ pornografii na jakość relacji seksualnych.</w:t>
      </w:r>
      <w:r w:rsidRPr="0066141B">
        <w:br/>
        <w:t>Jakub Ryszawy (Opole)</w:t>
      </w:r>
      <w:r w:rsidRPr="0066141B">
        <w:br/>
        <w:t xml:space="preserve">4. </w:t>
      </w:r>
      <w:proofErr w:type="spellStart"/>
      <w:r w:rsidRPr="0066141B">
        <w:t>MicroTESE</w:t>
      </w:r>
      <w:proofErr w:type="spellEnd"/>
      <w:r w:rsidRPr="0066141B">
        <w:t xml:space="preserve"> – technika zabiegu i aktualne wskazania kliniczne.</w:t>
      </w:r>
      <w:r w:rsidRPr="0066141B">
        <w:br/>
        <w:t>Krystian Nagi, Paweł Piotrów (Wrocław)</w:t>
      </w:r>
      <w:r w:rsidRPr="0066141B">
        <w:br/>
        <w:t>5. Opieka urologiczna nad pacjentem w trakcie i po korekcji płci M/K.</w:t>
      </w:r>
      <w:r w:rsidRPr="0066141B">
        <w:br/>
        <w:t xml:space="preserve">Joanna </w:t>
      </w:r>
      <w:proofErr w:type="spellStart"/>
      <w:r w:rsidRPr="0066141B">
        <w:t>Chorbińska</w:t>
      </w:r>
      <w:proofErr w:type="spellEnd"/>
      <w:r w:rsidRPr="0066141B">
        <w:t xml:space="preserve"> (Wrocław)</w:t>
      </w:r>
      <w:r w:rsidRPr="0066141B">
        <w:br/>
        <w:t>6. Aktualne koncepcje w zakresie testosteronowej terapii zastępczej.</w:t>
      </w:r>
      <w:r w:rsidRPr="0066141B">
        <w:br/>
        <w:t>Marcin Życzkowski (Opole) </w:t>
      </w:r>
      <w:r w:rsidRPr="0066141B">
        <w:rPr>
          <w:b/>
          <w:bCs/>
        </w:rPr>
        <w:t>wykład sponsorowany</w:t>
      </w:r>
      <w:r w:rsidRPr="0066141B">
        <w:br/>
        <w:t>7. Protezy prącia – doświadczenia Kliniki Urologii w Zabrzu.</w:t>
      </w:r>
      <w:r w:rsidRPr="0066141B">
        <w:br/>
        <w:t>Andrzej Paradysz (Zabrze)</w:t>
      </w:r>
      <w:r w:rsidRPr="0066141B">
        <w:br/>
        <w:t xml:space="preserve">8. </w:t>
      </w:r>
      <w:r w:rsidRPr="0066141B">
        <w:rPr>
          <w:b/>
          <w:bCs/>
        </w:rPr>
        <w:t>Wykład zaproszonego Gościa</w:t>
      </w:r>
      <w:r w:rsidRPr="0066141B">
        <w:br/>
        <w:t>Bolesne nocne wzwody prącia (</w:t>
      </w:r>
      <w:proofErr w:type="spellStart"/>
      <w:r w:rsidRPr="0066141B">
        <w:t>SRPEs</w:t>
      </w:r>
      <w:proofErr w:type="spellEnd"/>
      <w:r w:rsidRPr="0066141B">
        <w:t xml:space="preserve">) jako odmiana </w:t>
      </w:r>
      <w:proofErr w:type="spellStart"/>
      <w:r w:rsidRPr="0066141B">
        <w:t>parasomni</w:t>
      </w:r>
      <w:proofErr w:type="spellEnd"/>
      <w:r w:rsidRPr="0066141B">
        <w:t xml:space="preserve"> w praktyce</w:t>
      </w:r>
      <w:r w:rsidRPr="0066141B">
        <w:br/>
        <w:t>klinicznej.</w:t>
      </w:r>
      <w:r w:rsidRPr="0066141B">
        <w:br/>
        <w:t>Andrzej Depko (Warszawa)</w:t>
      </w:r>
    </w:p>
    <w:p w14:paraId="67DFA237" w14:textId="77777777" w:rsidR="0066141B" w:rsidRPr="0066141B" w:rsidRDefault="0066141B" w:rsidP="0066141B">
      <w:r w:rsidRPr="0066141B">
        <w:rPr>
          <w:u w:val="single"/>
        </w:rPr>
        <w:t xml:space="preserve">11:30 – 14:00 Sesja IV </w:t>
      </w:r>
      <w:proofErr w:type="spellStart"/>
      <w:r w:rsidRPr="0066141B">
        <w:rPr>
          <w:u w:val="single"/>
        </w:rPr>
        <w:t>Endourologia</w:t>
      </w:r>
      <w:proofErr w:type="spellEnd"/>
      <w:r w:rsidRPr="0066141B">
        <w:br/>
        <w:t xml:space="preserve">Przewodniczący: Piotr </w:t>
      </w:r>
      <w:proofErr w:type="spellStart"/>
      <w:r w:rsidRPr="0066141B">
        <w:t>Bryniarski</w:t>
      </w:r>
      <w:proofErr w:type="spellEnd"/>
      <w:r w:rsidRPr="0066141B">
        <w:t>, Wojciech Krajewski</w:t>
      </w:r>
    </w:p>
    <w:p w14:paraId="095EFF89" w14:textId="77777777" w:rsidR="0066141B" w:rsidRPr="0066141B" w:rsidRDefault="0066141B" w:rsidP="0066141B">
      <w:r w:rsidRPr="0066141B">
        <w:t xml:space="preserve">1. Lasery w </w:t>
      </w:r>
      <w:proofErr w:type="spellStart"/>
      <w:r w:rsidRPr="0066141B">
        <w:t>endourologii</w:t>
      </w:r>
      <w:proofErr w:type="spellEnd"/>
      <w:r w:rsidRPr="0066141B">
        <w:t>.</w:t>
      </w:r>
      <w:r w:rsidRPr="0066141B">
        <w:br/>
        <w:t xml:space="preserve">Piotr </w:t>
      </w:r>
      <w:proofErr w:type="spellStart"/>
      <w:r w:rsidRPr="0066141B">
        <w:t>Bryniarski</w:t>
      </w:r>
      <w:proofErr w:type="spellEnd"/>
      <w:r w:rsidRPr="0066141B">
        <w:t xml:space="preserve"> (Zabrze)</w:t>
      </w:r>
      <w:r w:rsidRPr="0066141B">
        <w:br/>
        <w:t xml:space="preserve">2. </w:t>
      </w:r>
      <w:proofErr w:type="spellStart"/>
      <w:r w:rsidRPr="0066141B">
        <w:t>HoLEP</w:t>
      </w:r>
      <w:proofErr w:type="spellEnd"/>
      <w:r w:rsidRPr="0066141B">
        <w:t xml:space="preserve"> w bardzo małych i bardzo dużych gruczolakach – doświadczenia USK</w:t>
      </w:r>
      <w:r w:rsidRPr="0066141B">
        <w:br/>
        <w:t>we Wrocławiu.</w:t>
      </w:r>
      <w:r w:rsidRPr="0066141B">
        <w:br/>
        <w:t>Łukasz Nowak (Wrocław)</w:t>
      </w:r>
      <w:r w:rsidRPr="0066141B">
        <w:br/>
        <w:t xml:space="preserve">3. Postępy w technologii lasera </w:t>
      </w:r>
      <w:proofErr w:type="spellStart"/>
      <w:r w:rsidRPr="0066141B">
        <w:t>holmowo-yagowego</w:t>
      </w:r>
      <w:proofErr w:type="spellEnd"/>
      <w:r w:rsidRPr="0066141B">
        <w:t xml:space="preserve"> na przykładzie </w:t>
      </w:r>
      <w:proofErr w:type="spellStart"/>
      <w:r w:rsidRPr="0066141B">
        <w:t>HoLEP</w:t>
      </w:r>
      <w:proofErr w:type="spellEnd"/>
      <w:r w:rsidRPr="0066141B">
        <w:t xml:space="preserve"> i</w:t>
      </w:r>
      <w:r w:rsidRPr="0066141B">
        <w:br/>
        <w:t>RIRS.</w:t>
      </w:r>
      <w:r w:rsidRPr="0066141B">
        <w:br/>
        <w:t>Rafał Olejnik (Kędzierzyn-Koźle)</w:t>
      </w:r>
      <w:r w:rsidRPr="0066141B">
        <w:br/>
        <w:t>4. Miniaturyzacja w RIRS – czym, komu i jak?</w:t>
      </w:r>
      <w:r w:rsidRPr="0066141B">
        <w:br/>
        <w:t>Wojciech Tomczak (Wrocław)</w:t>
      </w:r>
      <w:r w:rsidRPr="0066141B">
        <w:br/>
        <w:t xml:space="preserve">5. Wpływ systemów ssących na przebieg zabiegu </w:t>
      </w:r>
      <w:proofErr w:type="spellStart"/>
      <w:r w:rsidRPr="0066141B">
        <w:t>miniPCNL</w:t>
      </w:r>
      <w:proofErr w:type="spellEnd"/>
      <w:r w:rsidRPr="0066141B">
        <w:t xml:space="preserve"> i RIRS.</w:t>
      </w:r>
      <w:r w:rsidRPr="0066141B">
        <w:br/>
        <w:t xml:space="preserve">Jakub </w:t>
      </w:r>
      <w:proofErr w:type="spellStart"/>
      <w:r w:rsidRPr="0066141B">
        <w:t>Hobot</w:t>
      </w:r>
      <w:proofErr w:type="spellEnd"/>
      <w:r w:rsidRPr="0066141B">
        <w:t xml:space="preserve"> (Opole)</w:t>
      </w:r>
      <w:r w:rsidRPr="0066141B">
        <w:br/>
        <w:t>6. Nowe metody pobierania materiału do badania patologicznego w rakach</w:t>
      </w:r>
      <w:r w:rsidRPr="0066141B">
        <w:br/>
      </w:r>
      <w:proofErr w:type="spellStart"/>
      <w:r w:rsidRPr="0066141B">
        <w:t>urothelialnych</w:t>
      </w:r>
      <w:proofErr w:type="spellEnd"/>
      <w:r w:rsidRPr="0066141B">
        <w:t xml:space="preserve"> górnych dróg moczowych.</w:t>
      </w:r>
      <w:r w:rsidRPr="0066141B">
        <w:br/>
        <w:t>Jan Łaszkiewicz (Wrocław)</w:t>
      </w:r>
      <w:r w:rsidRPr="0066141B">
        <w:br/>
        <w:t xml:space="preserve">7. </w:t>
      </w:r>
      <w:proofErr w:type="spellStart"/>
      <w:r w:rsidRPr="0066141B">
        <w:t>Lucky</w:t>
      </w:r>
      <w:proofErr w:type="spellEnd"/>
      <w:r w:rsidRPr="0066141B">
        <w:t xml:space="preserve"> 13 – ECIRS kamicy nerki po 12 interwencjach urologicznych.</w:t>
      </w:r>
      <w:r w:rsidRPr="0066141B">
        <w:br/>
        <w:t>Bartosz Kostecki (Jaworzno)</w:t>
      </w:r>
      <w:r w:rsidRPr="0066141B">
        <w:br/>
        <w:t xml:space="preserve">8. Bezpieczeństwo i pułapki </w:t>
      </w:r>
      <w:proofErr w:type="spellStart"/>
      <w:r w:rsidRPr="0066141B">
        <w:t>krioablacji</w:t>
      </w:r>
      <w:proofErr w:type="spellEnd"/>
      <w:r w:rsidRPr="0066141B">
        <w:t xml:space="preserve"> - 2 lata doświadczeń</w:t>
      </w:r>
      <w:r w:rsidRPr="0066141B">
        <w:br/>
        <w:t>Wojciech Krajewski (Wrocław)</w:t>
      </w:r>
    </w:p>
    <w:p w14:paraId="1C7DDF4C" w14:textId="77777777" w:rsidR="0066141B" w:rsidRPr="0066141B" w:rsidRDefault="0066141B" w:rsidP="0066141B">
      <w:r w:rsidRPr="0066141B">
        <w:rPr>
          <w:u w:val="single"/>
        </w:rPr>
        <w:lastRenderedPageBreak/>
        <w:t>15:00 – 17:00 Sesja V Varia</w:t>
      </w:r>
      <w:r w:rsidRPr="0066141B">
        <w:br/>
        <w:t>Przewodniczący: Jakub Ryszawy, Michał Wróbel</w:t>
      </w:r>
    </w:p>
    <w:p w14:paraId="23EC26C0" w14:textId="77777777" w:rsidR="0066141B" w:rsidRPr="0066141B" w:rsidRDefault="0066141B" w:rsidP="0066141B">
      <w:r w:rsidRPr="0066141B">
        <w:br/>
        <w:t>1. Suplementy diety w leczeniu kamicy układu moczowego – fakty i mity</w:t>
      </w:r>
      <w:r w:rsidRPr="0066141B">
        <w:br/>
        <w:t>Michał Wróbel (Wrocław)</w:t>
      </w:r>
      <w:r w:rsidRPr="0066141B">
        <w:br/>
        <w:t xml:space="preserve">2. </w:t>
      </w:r>
      <w:proofErr w:type="spellStart"/>
      <w:r w:rsidRPr="0066141B">
        <w:t>Nanomedycyna</w:t>
      </w:r>
      <w:proofErr w:type="spellEnd"/>
      <w:r w:rsidRPr="0066141B">
        <w:t xml:space="preserve"> w urologii.</w:t>
      </w:r>
      <w:r w:rsidRPr="0066141B">
        <w:br/>
        <w:t>Klaudia Korlacka (Zabrze)</w:t>
      </w:r>
      <w:r w:rsidRPr="0066141B">
        <w:br/>
        <w:t>3. Rola przeszczepów błony śluzowej jamy ustnej w nowoczesnej urologii</w:t>
      </w:r>
      <w:r w:rsidRPr="0066141B">
        <w:br/>
        <w:t>rekonstrukcyjnej.</w:t>
      </w:r>
      <w:r w:rsidRPr="0066141B">
        <w:br/>
        <w:t>Karolina Chojnacka, Adrian Czekaj (Wrocław)</w:t>
      </w:r>
      <w:r w:rsidRPr="0066141B">
        <w:br/>
        <w:t xml:space="preserve">4. </w:t>
      </w:r>
      <w:proofErr w:type="spellStart"/>
      <w:r w:rsidRPr="0066141B">
        <w:t>Doksazosyna</w:t>
      </w:r>
      <w:proofErr w:type="spellEnd"/>
      <w:r w:rsidRPr="0066141B">
        <w:t xml:space="preserve"> w codziennej praktyce urologa.</w:t>
      </w:r>
      <w:r w:rsidRPr="0066141B">
        <w:br/>
        <w:t>Jakub Ryszawy (Opole) </w:t>
      </w:r>
      <w:r w:rsidRPr="0066141B">
        <w:rPr>
          <w:b/>
          <w:bCs/>
        </w:rPr>
        <w:t>wykład sponsorowany</w:t>
      </w:r>
      <w:r w:rsidRPr="0066141B">
        <w:br/>
        <w:t>5. Alternatywne formy zażywania nikotyny a zdrowie urologiczne.</w:t>
      </w:r>
      <w:r w:rsidRPr="0066141B">
        <w:br/>
        <w:t>Michał Tabor (Zabrze)</w:t>
      </w:r>
      <w:r w:rsidRPr="0066141B">
        <w:br/>
        <w:t>6. Zastosowanie immersji zewnętrznej w trakcie zabiegów urologicznych.</w:t>
      </w:r>
      <w:r w:rsidRPr="0066141B">
        <w:br/>
        <w:t xml:space="preserve">Anna </w:t>
      </w:r>
      <w:proofErr w:type="spellStart"/>
      <w:r w:rsidRPr="0066141B">
        <w:t>Pyszyńska</w:t>
      </w:r>
      <w:proofErr w:type="spellEnd"/>
      <w:r w:rsidRPr="0066141B">
        <w:t xml:space="preserve"> (Kędzierzyn-Koźle)</w:t>
      </w:r>
      <w:r w:rsidRPr="0066141B">
        <w:br/>
        <w:t>7. Przychodzi chory z rakiem na oddział urologiczny – co wie i czego oczekuje?</w:t>
      </w:r>
      <w:r w:rsidRPr="0066141B">
        <w:br/>
        <w:t>Wyniki badania ankietowego.</w:t>
      </w:r>
      <w:r w:rsidRPr="0066141B">
        <w:br/>
        <w:t xml:space="preserve">Jędrzej </w:t>
      </w:r>
      <w:proofErr w:type="spellStart"/>
      <w:r w:rsidRPr="0066141B">
        <w:t>Siupka</w:t>
      </w:r>
      <w:proofErr w:type="spellEnd"/>
      <w:r w:rsidRPr="0066141B">
        <w:t xml:space="preserve"> (Rybnik)</w:t>
      </w:r>
      <w:r w:rsidRPr="0066141B">
        <w:br/>
        <w:t>8. Przypadek jatrogennej przetoki pomiędzy moczowodem a kikutem szyjki</w:t>
      </w:r>
      <w:r w:rsidRPr="0066141B">
        <w:br/>
        <w:t>macicy.</w:t>
      </w:r>
      <w:r w:rsidRPr="0066141B">
        <w:br/>
        <w:t>Dawid Muszkiet (Kędzierzyn-Koźle)</w:t>
      </w:r>
    </w:p>
    <w:p w14:paraId="359759CF" w14:textId="052D56B3" w:rsidR="0066141B" w:rsidRPr="0066141B" w:rsidRDefault="0066141B" w:rsidP="0066141B">
      <w:r w:rsidRPr="0066141B">
        <w:rPr>
          <w:b/>
          <w:bCs/>
        </w:rPr>
        <w:t>Niedziela 21.09.2025</w:t>
      </w:r>
      <w:r w:rsidRPr="0066141B">
        <w:br/>
      </w:r>
      <w:r w:rsidRPr="0066141B">
        <w:rPr>
          <w:u w:val="single"/>
        </w:rPr>
        <w:t>9:00 – 1</w:t>
      </w:r>
      <w:r w:rsidR="00917E56">
        <w:rPr>
          <w:u w:val="single"/>
        </w:rPr>
        <w:t>2</w:t>
      </w:r>
      <w:r w:rsidRPr="0066141B">
        <w:rPr>
          <w:u w:val="single"/>
        </w:rPr>
        <w:t>:</w:t>
      </w:r>
      <w:r w:rsidR="00917E56">
        <w:rPr>
          <w:u w:val="single"/>
        </w:rPr>
        <w:t>0</w:t>
      </w:r>
      <w:r w:rsidRPr="0066141B">
        <w:rPr>
          <w:u w:val="single"/>
        </w:rPr>
        <w:t>0 Sesja VI Podsumowanie obrad</w:t>
      </w:r>
      <w:r w:rsidRPr="0066141B">
        <w:br/>
        <w:t>Obrady „okrągłego stołu”.</w:t>
      </w:r>
    </w:p>
    <w:p w14:paraId="0A5D2DAC" w14:textId="77777777" w:rsidR="0066141B" w:rsidRPr="0066141B" w:rsidRDefault="0066141B" w:rsidP="0066141B">
      <w:r w:rsidRPr="0066141B">
        <w:br/>
        <w:t>*każde wystąpienie 15 minut</w:t>
      </w:r>
    </w:p>
    <w:p w14:paraId="587B6E97" w14:textId="77777777" w:rsidR="00107B20" w:rsidRDefault="00107B20"/>
    <w:sectPr w:rsidR="00107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EE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98"/>
    <w:rsid w:val="000978AE"/>
    <w:rsid w:val="00107B20"/>
    <w:rsid w:val="002940A5"/>
    <w:rsid w:val="004E6698"/>
    <w:rsid w:val="0066141B"/>
    <w:rsid w:val="00917E56"/>
    <w:rsid w:val="00AA2C9F"/>
    <w:rsid w:val="00D532D1"/>
    <w:rsid w:val="00E26A71"/>
    <w:rsid w:val="00F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4A11"/>
  <w15:chartTrackingRefBased/>
  <w15:docId w15:val="{A00BB40E-CE85-421D-AD02-E76ED9B3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6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978A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aguet Script" w:eastAsiaTheme="majorEastAsia" w:hAnsi="Baguet Script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6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6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6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6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6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6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6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6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6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6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66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66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66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6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6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679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Ryszawy</dc:creator>
  <cp:keywords/>
  <dc:description/>
  <cp:lastModifiedBy>Kuba Ryszawy</cp:lastModifiedBy>
  <cp:revision>4</cp:revision>
  <dcterms:created xsi:type="dcterms:W3CDTF">2025-08-10T12:38:00Z</dcterms:created>
  <dcterms:modified xsi:type="dcterms:W3CDTF">2025-08-20T11:07:00Z</dcterms:modified>
</cp:coreProperties>
</file>