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6249" w14:textId="6EF09B4D" w:rsidR="00915505" w:rsidRDefault="0059063D">
      <w:pPr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                                  XXVIII UROSILESIANA</w:t>
      </w:r>
    </w:p>
    <w:p w14:paraId="772643DF" w14:textId="03EBE46B" w:rsidR="0059063D" w:rsidRDefault="0059063D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32"/>
          <w:szCs w:val="32"/>
          <w:lang w:val="pl-PL"/>
        </w:rPr>
        <w:t xml:space="preserve">                                    </w:t>
      </w:r>
      <w:r>
        <w:rPr>
          <w:b/>
          <w:bCs/>
          <w:sz w:val="28"/>
          <w:szCs w:val="28"/>
          <w:lang w:val="pl-PL"/>
        </w:rPr>
        <w:t>PROGRAM NAUKOWY</w:t>
      </w:r>
    </w:p>
    <w:p w14:paraId="12387E45" w14:textId="77777777" w:rsidR="0059063D" w:rsidRDefault="0059063D">
      <w:pPr>
        <w:rPr>
          <w:b/>
          <w:bCs/>
          <w:sz w:val="28"/>
          <w:szCs w:val="28"/>
          <w:lang w:val="pl-PL"/>
        </w:rPr>
      </w:pPr>
    </w:p>
    <w:p w14:paraId="66E0EDB0" w14:textId="763F3601" w:rsidR="0059063D" w:rsidRDefault="0059063D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Piątek 19.09.2025.</w:t>
      </w:r>
    </w:p>
    <w:p w14:paraId="3006D53F" w14:textId="21A0F632" w:rsidR="0059063D" w:rsidRDefault="0059063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18329E">
        <w:rPr>
          <w:sz w:val="24"/>
          <w:szCs w:val="24"/>
          <w:lang w:val="pl-PL"/>
        </w:rPr>
        <w:t>5</w:t>
      </w:r>
      <w:r>
        <w:rPr>
          <w:sz w:val="24"/>
          <w:szCs w:val="24"/>
          <w:lang w:val="pl-PL"/>
        </w:rPr>
        <w:t>:</w:t>
      </w:r>
      <w:r w:rsidR="0018329E">
        <w:rPr>
          <w:sz w:val="24"/>
          <w:szCs w:val="24"/>
          <w:lang w:val="pl-PL"/>
        </w:rPr>
        <w:t>3</w:t>
      </w:r>
      <w:r>
        <w:rPr>
          <w:sz w:val="24"/>
          <w:szCs w:val="24"/>
          <w:lang w:val="pl-PL"/>
        </w:rPr>
        <w:t>0 – 1</w:t>
      </w:r>
      <w:r w:rsidR="0018329E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 xml:space="preserve">:00   Sesja I  </w:t>
      </w:r>
      <w:r w:rsidR="0018329E">
        <w:rPr>
          <w:sz w:val="24"/>
          <w:szCs w:val="24"/>
          <w:lang w:val="pl-PL"/>
        </w:rPr>
        <w:t xml:space="preserve"> Rak gruczołu krokowego</w:t>
      </w:r>
    </w:p>
    <w:p w14:paraId="689023B0" w14:textId="0698C861" w:rsidR="00FA5D92" w:rsidRDefault="00FA5D9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Przewodniczący:</w:t>
      </w:r>
      <w:r w:rsidR="000F6AEE">
        <w:rPr>
          <w:sz w:val="24"/>
          <w:szCs w:val="24"/>
          <w:lang w:val="pl-PL"/>
        </w:rPr>
        <w:t xml:space="preserve"> Bartosz Małkiewicz, Igal Mor</w:t>
      </w:r>
    </w:p>
    <w:p w14:paraId="4D143F8A" w14:textId="4CC5D838" w:rsidR="0059063D" w:rsidRDefault="0059063D" w:rsidP="0059063D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Biopsja prostaty w rezonansie magnetycznym. Kiedy i dla jakiego pacjenta. Justyna Rembak-Szynkiewicz (Gliwice)</w:t>
      </w:r>
    </w:p>
    <w:p w14:paraId="3ADC946D" w14:textId="7542564C" w:rsidR="0018329E" w:rsidRDefault="0018329E" w:rsidP="0059063D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Przezkroczowa biopsja fuzyjna stercza wspomagana systemem robotycznym „Mona Lisa” – doświadczenia własne.</w:t>
      </w:r>
    </w:p>
    <w:p w14:paraId="444DD154" w14:textId="3AAF34F3" w:rsidR="0018329E" w:rsidRDefault="0018329E" w:rsidP="0018329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Mariusz Sadowski (Katowice)</w:t>
      </w:r>
    </w:p>
    <w:p w14:paraId="54E2DFCA" w14:textId="1F95BDF2" w:rsidR="00A63443" w:rsidRDefault="00A63443" w:rsidP="00A63443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Wczesne wyniki czynnościowe u pacjentów po radykalnej prostatektomii w asyście systemu robotycznego DaVinci metodą retzius sparing.</w:t>
      </w:r>
    </w:p>
    <w:p w14:paraId="1F7B6D8B" w14:textId="49CF799F" w:rsidR="00A63443" w:rsidRPr="00A63443" w:rsidRDefault="00A63443" w:rsidP="00A63443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Jonasz Wrocławski (Katowice)</w:t>
      </w:r>
    </w:p>
    <w:p w14:paraId="4C387C76" w14:textId="20342B31" w:rsidR="0059063D" w:rsidRDefault="00090013" w:rsidP="0059063D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Chirurgia robotyczna – doświadczenia własne.</w:t>
      </w:r>
    </w:p>
    <w:p w14:paraId="20DD8668" w14:textId="366ED0A1" w:rsidR="0059063D" w:rsidRDefault="0059063D" w:rsidP="0059063D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Bartosz Małkiewicz (Wrocław)</w:t>
      </w:r>
    </w:p>
    <w:p w14:paraId="531A4031" w14:textId="172371A2" w:rsidR="00A63443" w:rsidRDefault="00A63443" w:rsidP="00A63443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 funkcji seksualnych i jakości życia pacjentów po robotycznej prostatektomii.</w:t>
      </w:r>
    </w:p>
    <w:p w14:paraId="1AA83EE3" w14:textId="0722AE8F" w:rsidR="00A63443" w:rsidRPr="00A63443" w:rsidRDefault="00A63443" w:rsidP="00A63443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Ola Fiszer (Katowice)</w:t>
      </w:r>
    </w:p>
    <w:p w14:paraId="1789295D" w14:textId="5EC23741" w:rsidR="0059063D" w:rsidRDefault="0059063D" w:rsidP="0059063D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Praktyczne aspekty hormonoterapii bez igły – jak, gdzie, kiedy a compliance pacjenta.</w:t>
      </w:r>
    </w:p>
    <w:p w14:paraId="66F1E1F3" w14:textId="245A60E5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Tomasz Szydełko (Wrocław)</w:t>
      </w:r>
    </w:p>
    <w:p w14:paraId="7A222343" w14:textId="77777777" w:rsidR="009C4D3C" w:rsidRDefault="009C4D3C" w:rsidP="0059063D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Pacjent z rakiem prostaty – jak nie stracić szansy na leczenie systemowe </w:t>
      </w:r>
    </w:p>
    <w:p w14:paraId="3EBE1D4A" w14:textId="50100D00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programu lekowego B.56.</w:t>
      </w:r>
    </w:p>
    <w:p w14:paraId="133F07A5" w14:textId="36466DCE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Piotr Jacyk (Opole)</w:t>
      </w:r>
    </w:p>
    <w:p w14:paraId="4C8831DA" w14:textId="0E18BBCE" w:rsidR="00A63443" w:rsidRDefault="00A63443" w:rsidP="00A6344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17:30 – 19:00   Sesja II   </w:t>
      </w:r>
      <w:r w:rsidR="0019107C">
        <w:rPr>
          <w:sz w:val="24"/>
          <w:szCs w:val="24"/>
          <w:lang w:val="pl-PL"/>
        </w:rPr>
        <w:t>Rak nerki, rak pęcherza moczowego</w:t>
      </w:r>
    </w:p>
    <w:p w14:paraId="2C11DE56" w14:textId="413426D5" w:rsidR="00FA5D92" w:rsidRPr="00A63443" w:rsidRDefault="00FA5D92" w:rsidP="00A6344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Przewodniczący:</w:t>
      </w:r>
      <w:r w:rsidR="000F6AEE">
        <w:rPr>
          <w:sz w:val="24"/>
          <w:szCs w:val="24"/>
          <w:lang w:val="pl-PL"/>
        </w:rPr>
        <w:t xml:space="preserve"> Michał Białożyt, Tomasz Szydełko</w:t>
      </w:r>
    </w:p>
    <w:p w14:paraId="0145A3A4" w14:textId="35CE0941" w:rsidR="0018329E" w:rsidRPr="0019107C" w:rsidRDefault="0018329E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 w:rsidRPr="0019107C">
        <w:rPr>
          <w:sz w:val="24"/>
          <w:szCs w:val="24"/>
          <w:lang w:val="pl-PL"/>
        </w:rPr>
        <w:t>Trudne guzy nerki: czy otwarte zabiegi NSS nadal mają pierwszeństwo przed technikami małoi</w:t>
      </w:r>
      <w:r w:rsidR="00A63443" w:rsidRPr="0019107C">
        <w:rPr>
          <w:sz w:val="24"/>
          <w:szCs w:val="24"/>
          <w:lang w:val="pl-PL"/>
        </w:rPr>
        <w:t>nwazyjnymi?</w:t>
      </w:r>
    </w:p>
    <w:p w14:paraId="40F47DF8" w14:textId="55870684" w:rsidR="00A63443" w:rsidRPr="0018329E" w:rsidRDefault="00A63443" w:rsidP="00A63443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Paweł Hacke</w:t>
      </w:r>
      <w:r w:rsidR="0019107C">
        <w:rPr>
          <w:sz w:val="24"/>
          <w:szCs w:val="24"/>
          <w:lang w:val="pl-PL"/>
        </w:rPr>
        <w:t>mer</w:t>
      </w:r>
      <w:r>
        <w:rPr>
          <w:sz w:val="24"/>
          <w:szCs w:val="24"/>
          <w:lang w:val="pl-PL"/>
        </w:rPr>
        <w:t xml:space="preserve"> (Wrocław)</w:t>
      </w:r>
    </w:p>
    <w:p w14:paraId="5DCFD5F1" w14:textId="1CA70FA6" w:rsidR="009C4D3C" w:rsidRDefault="009C4D3C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Leczenie uzupełniające raka nerki – którzy chorzy odniosą największą korzyść.</w:t>
      </w:r>
    </w:p>
    <w:p w14:paraId="3F77DCD5" w14:textId="2E914D90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Marcin Życzkowski (Opole)</w:t>
      </w:r>
    </w:p>
    <w:p w14:paraId="0B8061F3" w14:textId="234E22CF" w:rsidR="0019107C" w:rsidRDefault="0019107C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Kolka nerkowa jako pierwszy objaw nowotworu – seria przypadków.</w:t>
      </w:r>
    </w:p>
    <w:p w14:paraId="3FC22661" w14:textId="1D97912D" w:rsidR="0019107C" w:rsidRPr="0019107C" w:rsidRDefault="0019107C" w:rsidP="0019107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Sebastian Fedorowicz (Wrocław)</w:t>
      </w:r>
    </w:p>
    <w:p w14:paraId="5BC5D59D" w14:textId="043BE71A" w:rsidR="009C4D3C" w:rsidRDefault="009C4D3C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Nowoczesne techniki obrazowania w diagnostyce pęcherza moczowego – rola mpMRI i skali VIRADS.</w:t>
      </w:r>
    </w:p>
    <w:p w14:paraId="665AA041" w14:textId="455D01EB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Patryk Banaś (Zabrze)</w:t>
      </w:r>
    </w:p>
    <w:p w14:paraId="4AEAD6F6" w14:textId="5219ADE2" w:rsidR="009C4D3C" w:rsidRDefault="009C4D3C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Laparoskopowa częściowa cystektomia.</w:t>
      </w:r>
    </w:p>
    <w:p w14:paraId="7D60B8F3" w14:textId="0BCC648E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Maksymilian Gofron (Częstochowa)</w:t>
      </w:r>
    </w:p>
    <w:p w14:paraId="68ED36F2" w14:textId="3B3A40AD" w:rsidR="009C4D3C" w:rsidRDefault="009C4D3C" w:rsidP="0019107C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TAR-200: przedłużone dostarczanie gemcytabiny jako alternatywa dla pacjentów z nawrotowym rakiem pęcherza moczowego.</w:t>
      </w:r>
    </w:p>
    <w:p w14:paraId="7B1C056D" w14:textId="1BD87FB3" w:rsidR="009C4D3C" w:rsidRDefault="009C4D3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Michał Tabor (Zabrze)</w:t>
      </w:r>
    </w:p>
    <w:p w14:paraId="4CC1B6F2" w14:textId="77777777" w:rsidR="00090013" w:rsidRDefault="00090013" w:rsidP="009C4D3C">
      <w:pPr>
        <w:pStyle w:val="Akapitzlist"/>
        <w:rPr>
          <w:sz w:val="24"/>
          <w:szCs w:val="24"/>
          <w:lang w:val="pl-PL"/>
        </w:rPr>
      </w:pPr>
    </w:p>
    <w:p w14:paraId="2521958D" w14:textId="0E702D8B" w:rsidR="0019107C" w:rsidRDefault="0019107C" w:rsidP="009C4D3C">
      <w:pPr>
        <w:pStyle w:val="Akapitzlis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Równolegle odbywać się będzie transmisja live surgery</w:t>
      </w:r>
    </w:p>
    <w:p w14:paraId="495D1D7C" w14:textId="115BDD7C" w:rsidR="0019107C" w:rsidRDefault="0019107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Robotyczna prostatektomia radykalna z dostępu tylnego – retzius sparing.</w:t>
      </w:r>
    </w:p>
    <w:p w14:paraId="7334F3CB" w14:textId="682D39B5" w:rsidR="0019107C" w:rsidRDefault="0019107C" w:rsidP="009C4D3C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Tomasz Szopiński (Katowice)</w:t>
      </w:r>
    </w:p>
    <w:p w14:paraId="6110F755" w14:textId="46E8E00E" w:rsidR="0019107C" w:rsidRDefault="0019107C" w:rsidP="0019107C">
      <w:pPr>
        <w:rPr>
          <w:sz w:val="24"/>
          <w:szCs w:val="24"/>
          <w:lang w:val="pl-PL"/>
        </w:rPr>
      </w:pPr>
    </w:p>
    <w:p w14:paraId="68F42770" w14:textId="23385152" w:rsidR="0019107C" w:rsidRDefault="0019107C" w:rsidP="0019107C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Sobota 20.09.2025.</w:t>
      </w:r>
    </w:p>
    <w:p w14:paraId="3739278D" w14:textId="4B49BEA1" w:rsidR="00923F61" w:rsidRDefault="00923F61" w:rsidP="0019107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9:00 – 11:00   Sesja III   Andrologia, medycyna seksualna</w:t>
      </w:r>
    </w:p>
    <w:p w14:paraId="3E0F7F38" w14:textId="045E0A16" w:rsidR="00332A25" w:rsidRDefault="00332A25" w:rsidP="0019107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Przewodniczący: </w:t>
      </w:r>
      <w:r w:rsidR="00090013">
        <w:rPr>
          <w:sz w:val="24"/>
          <w:szCs w:val="24"/>
          <w:lang w:val="pl-PL"/>
        </w:rPr>
        <w:t xml:space="preserve">Tomasz Szopiński, </w:t>
      </w:r>
      <w:r>
        <w:rPr>
          <w:sz w:val="24"/>
          <w:szCs w:val="24"/>
          <w:lang w:val="pl-PL"/>
        </w:rPr>
        <w:t>Marcin Życzkowski</w:t>
      </w:r>
    </w:p>
    <w:p w14:paraId="43FBB1C2" w14:textId="0B69D155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Aktualne standardy leczenia zachowawczego i operacyjnego w chorobie Peyroniego.</w:t>
      </w:r>
    </w:p>
    <w:p w14:paraId="1DC6E024" w14:textId="4EEECDEA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Robert Wąchała (Kędzierzyn-Koźle)</w:t>
      </w:r>
    </w:p>
    <w:p w14:paraId="3F48D2FF" w14:textId="6FA78C08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Metody zachowania płodności u pacjentów z rakiem jądra.</w:t>
      </w:r>
    </w:p>
    <w:p w14:paraId="54C70F5F" w14:textId="534D4D19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Bartosz Bujała (Zabrze)</w:t>
      </w:r>
    </w:p>
    <w:p w14:paraId="5BBD169B" w14:textId="491BE5F3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Wpływ pornografii na jakość relacji seksualnych.</w:t>
      </w:r>
    </w:p>
    <w:p w14:paraId="5368DB5F" w14:textId="2592D2E5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Jakub Ryszawy (Opole)</w:t>
      </w:r>
    </w:p>
    <w:p w14:paraId="25AAD5B6" w14:textId="081DCF70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MicroTESE – technika zabiegu i aktualne wskazania kliniczne.</w:t>
      </w:r>
    </w:p>
    <w:p w14:paraId="0E3FACF4" w14:textId="5D999BC7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Krystian Nagi, Paweł Piotrów (Wrocław)</w:t>
      </w:r>
    </w:p>
    <w:p w14:paraId="08F953AA" w14:textId="19695EC6" w:rsidR="00785FA1" w:rsidRDefault="00785FA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Opieka urologiczna nad pacjentem w trakcie i po korekcji płci M/K.</w:t>
      </w:r>
    </w:p>
    <w:p w14:paraId="27538F12" w14:textId="31D0393F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Joanna Chorbińska (Wrocław)</w:t>
      </w:r>
    </w:p>
    <w:p w14:paraId="2A628DCA" w14:textId="4AD008FD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Aktualne koncepcje w zakresie testosteronowej terapii zastępczej.</w:t>
      </w:r>
    </w:p>
    <w:p w14:paraId="5991541C" w14:textId="21319056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Marcin Życzkowski (Opole)</w:t>
      </w:r>
    </w:p>
    <w:p w14:paraId="4EB9CE38" w14:textId="4BE2B31C" w:rsidR="00923F61" w:rsidRDefault="00923F6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Protezy prącia – doświadczenia Kliniki Urologii w Zabrzu.</w:t>
      </w:r>
    </w:p>
    <w:p w14:paraId="58C67D6F" w14:textId="515B8335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Andrzej Paradysz (Zabrze)</w:t>
      </w:r>
    </w:p>
    <w:p w14:paraId="7AB5CE88" w14:textId="3DDBDD29" w:rsidR="00923F61" w:rsidRPr="00785FA1" w:rsidRDefault="00785FA1" w:rsidP="00923F61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Wykład zaproszonego Gościa:</w:t>
      </w:r>
    </w:p>
    <w:p w14:paraId="0A9DDCB0" w14:textId="36A8C43A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Bolesne nocne wzwody prącia (SRPEs) jako odmiana parasomni w praktyce klinicznej.</w:t>
      </w:r>
    </w:p>
    <w:p w14:paraId="61B51956" w14:textId="64C7F417" w:rsidR="00785FA1" w:rsidRDefault="00785FA1" w:rsidP="00785FA1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Andrzej Depko (Warszawa)</w:t>
      </w:r>
    </w:p>
    <w:p w14:paraId="217A2ED4" w14:textId="77777777" w:rsidR="00785FA1" w:rsidRDefault="00785FA1" w:rsidP="00785FA1">
      <w:pPr>
        <w:pStyle w:val="Akapitzlist"/>
        <w:rPr>
          <w:sz w:val="24"/>
          <w:szCs w:val="24"/>
          <w:lang w:val="pl-PL"/>
        </w:rPr>
      </w:pPr>
    </w:p>
    <w:p w14:paraId="651D9C5F" w14:textId="450DAAE0" w:rsidR="00785FA1" w:rsidRDefault="00785FA1" w:rsidP="00785FA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11:30 – 14:00   Sesja IV   Endourologia</w:t>
      </w:r>
      <w:r w:rsidR="00332A25">
        <w:rPr>
          <w:sz w:val="24"/>
          <w:szCs w:val="24"/>
          <w:lang w:val="pl-PL"/>
        </w:rPr>
        <w:t xml:space="preserve">      </w:t>
      </w:r>
    </w:p>
    <w:p w14:paraId="03E7FEF5" w14:textId="588A737F" w:rsidR="00332A25" w:rsidRDefault="00332A25" w:rsidP="00785FA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Przewodniczący: Piotr Bryniarski, Wojciech Krajewski</w:t>
      </w:r>
    </w:p>
    <w:p w14:paraId="6C4E70E2" w14:textId="7E42CDA4" w:rsidR="00785FA1" w:rsidRDefault="000E6837" w:rsidP="00785FA1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Lasery w endourologii.</w:t>
      </w:r>
    </w:p>
    <w:p w14:paraId="683E634D" w14:textId="68A55BB3" w:rsidR="00332A25" w:rsidRDefault="00332A25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Piotr Bryniarski (Zabrze)</w:t>
      </w:r>
    </w:p>
    <w:p w14:paraId="693DAB49" w14:textId="77777777" w:rsidR="000E6837" w:rsidRDefault="000E6837" w:rsidP="00785FA1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HoLEP w bardzo małych i bardzo dużych gruczolakach – doświadczenia USK </w:t>
      </w:r>
    </w:p>
    <w:p w14:paraId="71249533" w14:textId="7DE0EC47" w:rsidR="000E6837" w:rsidRDefault="000E6837" w:rsidP="000E6837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we Wrocławiu.</w:t>
      </w:r>
    </w:p>
    <w:p w14:paraId="04DA237F" w14:textId="34D6424E" w:rsidR="00332A25" w:rsidRDefault="009610A1" w:rsidP="000E6837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Łukasz Nowak</w:t>
      </w:r>
      <w:r w:rsidR="00332A25">
        <w:rPr>
          <w:sz w:val="24"/>
          <w:szCs w:val="24"/>
          <w:lang w:val="pl-PL"/>
        </w:rPr>
        <w:t xml:space="preserve"> (Wrocław)</w:t>
      </w:r>
    </w:p>
    <w:p w14:paraId="6C12D3EB" w14:textId="355BBF8C" w:rsidR="000E6837" w:rsidRDefault="000E6837" w:rsidP="000E6837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Postępy w technologii lasera holmowo-yagowego na przykładzie HoLEP i RIRS.</w:t>
      </w:r>
    </w:p>
    <w:p w14:paraId="1B46AA1D" w14:textId="046EB781" w:rsidR="000E6837" w:rsidRDefault="000E6837" w:rsidP="000E6837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Rafał Olejnik (Kędzierzyn-Koźle)</w:t>
      </w:r>
    </w:p>
    <w:p w14:paraId="799BFF43" w14:textId="791993DF" w:rsidR="000E6837" w:rsidRDefault="000E6837" w:rsidP="000E6837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Miniaturyzacja w RIRS – czym, komu i jak?</w:t>
      </w:r>
    </w:p>
    <w:p w14:paraId="48C22D20" w14:textId="0D7A1792" w:rsidR="00332A25" w:rsidRDefault="00332A25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Wojciech Tomczak (Wrocław)</w:t>
      </w:r>
    </w:p>
    <w:p w14:paraId="038ECCCC" w14:textId="25731C7D" w:rsidR="000E6837" w:rsidRDefault="000E6837" w:rsidP="000E6837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Wpływ systemów ssących na przebieg zabiegu miniPCNL i RIRS.</w:t>
      </w:r>
    </w:p>
    <w:p w14:paraId="797F6C9F" w14:textId="1464B243" w:rsidR="00332A25" w:rsidRDefault="00332A25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Jakub Hobot (Opole)</w:t>
      </w:r>
    </w:p>
    <w:p w14:paraId="67CC9EB2" w14:textId="1FEEC321" w:rsidR="000E6837" w:rsidRDefault="000E6837" w:rsidP="000E6837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Nowe metody pobierania materiału do badania patologicznego w rakach urothelialnych górnych dróg moczowych.</w:t>
      </w:r>
    </w:p>
    <w:p w14:paraId="7DF8EBEF" w14:textId="59F2B6C2" w:rsidR="00332A25" w:rsidRDefault="00332A25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Jan Łaszkiewicz (Wrocław)</w:t>
      </w:r>
    </w:p>
    <w:p w14:paraId="495ACFDF" w14:textId="1AF0E002" w:rsidR="000E6837" w:rsidRDefault="000E6837" w:rsidP="000E6837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Lucky 13 – ECIRS kamicy nerki po 12 interwencjach urologicznych.</w:t>
      </w:r>
    </w:p>
    <w:p w14:paraId="4EABFBAE" w14:textId="42C2A08A" w:rsidR="00332A25" w:rsidRDefault="00332A25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Bartosz Kostecki (Jaworzno)</w:t>
      </w:r>
    </w:p>
    <w:p w14:paraId="7F9E8D54" w14:textId="0DB8D7E4" w:rsidR="009610A1" w:rsidRPr="009610A1" w:rsidRDefault="009610A1" w:rsidP="009610A1">
      <w:pPr>
        <w:pStyle w:val="Akapitzlis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Bezpieczeństwo i pułapki krioablacji – 2 lata doświadczeń.</w:t>
      </w:r>
    </w:p>
    <w:p w14:paraId="6D9B9322" w14:textId="34923F82" w:rsidR="00332A25" w:rsidRDefault="009610A1" w:rsidP="00332A25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Wojciech Krajewski</w:t>
      </w:r>
      <w:r w:rsidR="00332A25">
        <w:rPr>
          <w:sz w:val="24"/>
          <w:szCs w:val="24"/>
          <w:lang w:val="pl-PL"/>
        </w:rPr>
        <w:t xml:space="preserve"> (Wrocław)</w:t>
      </w:r>
    </w:p>
    <w:p w14:paraId="444526CD" w14:textId="77777777" w:rsidR="00332A25" w:rsidRDefault="00332A25" w:rsidP="00332A25">
      <w:pPr>
        <w:pStyle w:val="Akapitzlist"/>
        <w:rPr>
          <w:sz w:val="24"/>
          <w:szCs w:val="24"/>
          <w:lang w:val="pl-PL"/>
        </w:rPr>
      </w:pPr>
    </w:p>
    <w:p w14:paraId="54463192" w14:textId="2B162FE3" w:rsidR="00332A25" w:rsidRDefault="00332A25" w:rsidP="00332A25">
      <w:pPr>
        <w:rPr>
          <w:sz w:val="24"/>
          <w:szCs w:val="24"/>
          <w:lang w:val="pl-PL"/>
        </w:rPr>
      </w:pPr>
    </w:p>
    <w:p w14:paraId="373B9BDB" w14:textId="4CE84529" w:rsidR="00332A25" w:rsidRDefault="00332A25" w:rsidP="00332A2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15:00 – 17:00   Sesja V   Varia</w:t>
      </w:r>
    </w:p>
    <w:p w14:paraId="1DDB50E6" w14:textId="6D2D7A39" w:rsidR="00332A25" w:rsidRDefault="00332A25" w:rsidP="00332A2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Przewodniczący: Jakub Ryszawy, Michał Wróbel</w:t>
      </w:r>
    </w:p>
    <w:p w14:paraId="75E9AC87" w14:textId="08FEA2C6" w:rsidR="00332A25" w:rsidRDefault="00332A25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Suplementy diety w leczeniu kamicy układu moczowego – fakty i mity.</w:t>
      </w:r>
    </w:p>
    <w:p w14:paraId="10A1AC92" w14:textId="607B6284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Michał Wróbel (Wrocław)</w:t>
      </w:r>
    </w:p>
    <w:p w14:paraId="30C5C993" w14:textId="5367C981" w:rsidR="00332A25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Nanomedycyna w urologii.</w:t>
      </w:r>
    </w:p>
    <w:p w14:paraId="453F5FBE" w14:textId="152542FA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Klaudia Korlacka (Zabrze)</w:t>
      </w:r>
    </w:p>
    <w:p w14:paraId="4FDBEE92" w14:textId="5C3B64A9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Rola przeszczepów błony śluzowej jamy ustnej w nowoczesnej urologii rekonstrukcyjnej.</w:t>
      </w:r>
    </w:p>
    <w:p w14:paraId="4929590B" w14:textId="75D003DD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Karolina Chojnacka, Adrian Czekaj (Wrocław)</w:t>
      </w:r>
    </w:p>
    <w:p w14:paraId="05B262F6" w14:textId="5D8BFBBF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Doksazosyna  w codziennej praktyce urologa.</w:t>
      </w:r>
    </w:p>
    <w:p w14:paraId="213FE0C8" w14:textId="4EF8C61E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Jakub Ryszawy (Opole)</w:t>
      </w:r>
    </w:p>
    <w:p w14:paraId="325BFED8" w14:textId="7E4790CD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Alternatywne formy zażywania nikotyny a zdrowie urologiczne.</w:t>
      </w:r>
    </w:p>
    <w:p w14:paraId="69946BFE" w14:textId="4C99A9C5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Michał Tabor (Zabrze)</w:t>
      </w:r>
    </w:p>
    <w:p w14:paraId="64D28FD5" w14:textId="72E98F1F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Zastosowanie immersji zewnętrznej w trakcie zabiegów urologicznych.</w:t>
      </w:r>
    </w:p>
    <w:p w14:paraId="741C17E3" w14:textId="25DCDBA5" w:rsidR="0028727E" w:rsidRDefault="0028727E" w:rsidP="0028727E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Anna Pyszyńska (Kędzierzyn-Koźle)</w:t>
      </w:r>
    </w:p>
    <w:p w14:paraId="67D480BB" w14:textId="4AAC6644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Przychodzi chory z rakiem na oddział urologiczny – co wie i czego oczekuje? Wyniki badania ankietowego.</w:t>
      </w:r>
    </w:p>
    <w:p w14:paraId="4CA381E6" w14:textId="5FC317EB" w:rsidR="00FA5D92" w:rsidRPr="00FA5D92" w:rsidRDefault="00FA5D92" w:rsidP="00FA5D92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Jędrzej Siupka (Rybnik)</w:t>
      </w:r>
    </w:p>
    <w:p w14:paraId="603EE2D2" w14:textId="71896B92" w:rsidR="0028727E" w:rsidRDefault="0028727E" w:rsidP="00332A25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Przypadek jatrogennej przetoki pomiędzy moczowodem a kikutem szyjki macicy.</w:t>
      </w:r>
    </w:p>
    <w:p w14:paraId="001F1AF2" w14:textId="2F89B971" w:rsidR="00FA5D92" w:rsidRDefault="00FA5D92" w:rsidP="00FA5D92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Dawid Muszkiet (Kędzierzyn-Koźle)</w:t>
      </w:r>
    </w:p>
    <w:p w14:paraId="3EBBAFA9" w14:textId="77777777" w:rsidR="00BE022C" w:rsidRDefault="00BE022C" w:rsidP="00FA5D92">
      <w:pPr>
        <w:pStyle w:val="Akapitzlist"/>
        <w:rPr>
          <w:sz w:val="24"/>
          <w:szCs w:val="24"/>
          <w:lang w:val="pl-PL"/>
        </w:rPr>
      </w:pPr>
    </w:p>
    <w:p w14:paraId="53674C84" w14:textId="77777777" w:rsidR="00BE022C" w:rsidRDefault="00BE022C" w:rsidP="00FA5D92">
      <w:pPr>
        <w:pStyle w:val="Akapitzlist"/>
        <w:rPr>
          <w:sz w:val="24"/>
          <w:szCs w:val="24"/>
          <w:lang w:val="pl-PL"/>
        </w:rPr>
      </w:pPr>
    </w:p>
    <w:p w14:paraId="4198411E" w14:textId="03DBCDB7" w:rsidR="00BE022C" w:rsidRDefault="00BE022C" w:rsidP="00BE022C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Niedziela 21.09.2025.</w:t>
      </w:r>
    </w:p>
    <w:p w14:paraId="3045A9EA" w14:textId="09E81E10" w:rsidR="00BE022C" w:rsidRDefault="00BE022C" w:rsidP="00BE022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9:00 – 11:30   Sesja VI   Podsumowanie obrad. </w:t>
      </w:r>
    </w:p>
    <w:p w14:paraId="357022E4" w14:textId="7DBA1BD8" w:rsidR="00BE022C" w:rsidRPr="00BE022C" w:rsidRDefault="00BE022C" w:rsidP="00BE022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Obrady „okrągłego stołu”.</w:t>
      </w:r>
    </w:p>
    <w:sectPr w:rsidR="00BE022C" w:rsidRPr="00BE0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E3D"/>
    <w:multiLevelType w:val="hybridMultilevel"/>
    <w:tmpl w:val="3E64D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288"/>
    <w:multiLevelType w:val="hybridMultilevel"/>
    <w:tmpl w:val="F9D61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7D56"/>
    <w:multiLevelType w:val="hybridMultilevel"/>
    <w:tmpl w:val="C5BA1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E3F4B"/>
    <w:multiLevelType w:val="hybridMultilevel"/>
    <w:tmpl w:val="4412B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4977"/>
    <w:multiLevelType w:val="hybridMultilevel"/>
    <w:tmpl w:val="1D1E8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75060">
    <w:abstractNumId w:val="0"/>
  </w:num>
  <w:num w:numId="2" w16cid:durableId="1739093042">
    <w:abstractNumId w:val="2"/>
  </w:num>
  <w:num w:numId="3" w16cid:durableId="1692340561">
    <w:abstractNumId w:val="1"/>
  </w:num>
  <w:num w:numId="4" w16cid:durableId="856428895">
    <w:abstractNumId w:val="4"/>
  </w:num>
  <w:num w:numId="5" w16cid:durableId="432671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3D"/>
    <w:rsid w:val="00090013"/>
    <w:rsid w:val="000C015C"/>
    <w:rsid w:val="000E6837"/>
    <w:rsid w:val="000F6AEE"/>
    <w:rsid w:val="0018329E"/>
    <w:rsid w:val="0019107C"/>
    <w:rsid w:val="001915F1"/>
    <w:rsid w:val="001B4CD4"/>
    <w:rsid w:val="0028727E"/>
    <w:rsid w:val="00332A25"/>
    <w:rsid w:val="0059063D"/>
    <w:rsid w:val="00785FA1"/>
    <w:rsid w:val="007A08C0"/>
    <w:rsid w:val="00847634"/>
    <w:rsid w:val="00915505"/>
    <w:rsid w:val="00917D8D"/>
    <w:rsid w:val="00923F61"/>
    <w:rsid w:val="009610A1"/>
    <w:rsid w:val="009C4D3C"/>
    <w:rsid w:val="00A63443"/>
    <w:rsid w:val="00BE022C"/>
    <w:rsid w:val="00D202C3"/>
    <w:rsid w:val="00D83E68"/>
    <w:rsid w:val="00F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9CAD"/>
  <w15:chartTrackingRefBased/>
  <w15:docId w15:val="{FE3DA253-82F5-449B-9332-C1BD157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6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6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6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6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6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6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6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6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6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6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Miszka Zyczkowski</dc:creator>
  <cp:keywords/>
  <dc:description/>
  <cp:lastModifiedBy>Miszka Zyczkowski</cp:lastModifiedBy>
  <cp:revision>11</cp:revision>
  <dcterms:created xsi:type="dcterms:W3CDTF">2025-07-31T04:37:00Z</dcterms:created>
  <dcterms:modified xsi:type="dcterms:W3CDTF">2025-08-04T03:16:00Z</dcterms:modified>
</cp:coreProperties>
</file>