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A34A" w14:textId="59BCED30" w:rsidR="00647DA6" w:rsidRPr="00647DA6" w:rsidRDefault="00647DA6" w:rsidP="00647DA6">
      <w:pPr>
        <w:shd w:val="clear" w:color="auto" w:fill="F9F9F9"/>
        <w:spacing w:after="450" w:line="240" w:lineRule="auto"/>
        <w:outlineLvl w:val="0"/>
        <w:rPr>
          <w:rFonts w:ascii="Helvetica" w:eastAsia="Times New Roman" w:hAnsi="Helvetica" w:cs="Helvetica"/>
          <w:b/>
          <w:bCs/>
          <w:color w:val="171C24"/>
          <w:spacing w:val="-15"/>
          <w:kern w:val="36"/>
          <w:sz w:val="50"/>
          <w:szCs w:val="50"/>
          <w:lang w:eastAsia="pl-PL"/>
          <w14:ligatures w14:val="none"/>
        </w:rPr>
      </w:pPr>
      <w:r w:rsidRPr="00647DA6">
        <w:rPr>
          <w:rFonts w:ascii="Helvetica" w:eastAsia="Times New Roman" w:hAnsi="Helvetica" w:cs="Helvetica"/>
          <w:b/>
          <w:bCs/>
          <w:color w:val="171C24"/>
          <w:spacing w:val="-15"/>
          <w:kern w:val="36"/>
          <w:sz w:val="50"/>
          <w:szCs w:val="50"/>
          <w:lang w:eastAsia="pl-PL"/>
          <w14:ligatures w14:val="none"/>
        </w:rPr>
        <w:t>Urazy głowy w praktyce lekarza SOR. Diagnostyka, Zagrożenia, Algorytmy Postępowania.</w:t>
      </w:r>
    </w:p>
    <w:p w14:paraId="6DE924B9"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Urazy głowy stanowią znaczny odsetek problemów, z którymi spotykają się lekarze pracujący w Szpitalnym Oddziale Ratunkowym (SOR).</w:t>
      </w:r>
    </w:p>
    <w:p w14:paraId="2432BB0E"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W zależności od wielkości szpitala, każdego dnia do SOR trafia od kilku do kilkudziesięciu pacjentów po urazach głowy. Co więcej są to pacjenci, których stan może się bardzo szybko zmienić od stanu całkowicie dobrego do stanu bezpośredniego zagrożenia życia.</w:t>
      </w:r>
    </w:p>
    <w:p w14:paraId="493EC6A7"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Przed lekarzem SOR staje zadanie, aby właściwie ocenić, który pacjent wymaga pogłębionej diagnostyki, który pomimo czasem dobrego stanu, powinien być poddany bardzo intensywnemu nadzorowi w warunkach szpitalnych, a który powinien być natychmiast przeniesiony do specjalistycznego oddziału czy ośrodka, lub natychmiast operowany na miejscu.</w:t>
      </w:r>
    </w:p>
    <w:p w14:paraId="0857C1D9"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Niewłaściwe decyzje w tym zakresie mogą skutkować zagrożeniem dla życia pacjenta i odpowiedzialnością cywilno-prawną lekarza.</w:t>
      </w:r>
    </w:p>
    <w:p w14:paraId="29B458C2"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Organizowany kurs jest adresowany do lekarzy SOR i próbuje usystematyzować aktualną wiedzę na temat mechanizmów urazów głowy, przedstawić  w sposób interaktywny problemy interpretacji badań obrazowych, przedstawić najczęściej spotykane sytuacje niejednoznaczności postępowania lekarskiego i ryzyka popełnienia błędów medycznych oraz algorytmy postępowania lekarskiego.</w:t>
      </w:r>
    </w:p>
    <w:p w14:paraId="06BDC36D"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Za przygotowanie i prowadzenie jednodniowego kursu odpowiada dwóch specjalistów dziedzin mających kluczowe znaczenie w tym zakresie:</w:t>
      </w:r>
    </w:p>
    <w:p w14:paraId="38FEE1DF"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b/>
          <w:bCs/>
          <w:color w:val="616161"/>
          <w:kern w:val="0"/>
          <w:sz w:val="21"/>
          <w:szCs w:val="21"/>
          <w:lang w:eastAsia="pl-PL"/>
          <w14:ligatures w14:val="none"/>
        </w:rPr>
        <w:t>Prof. Waldemar Koszewski – neurochirurg</w:t>
      </w:r>
    </w:p>
    <w:p w14:paraId="252C0779"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Przewodniczący Komisji Urazów Ośrodkowego Układu Nerwowego Polskiego Towarzystwa Neurochirurgów i wieloletni kierownik Kliniki Neurochirurgii Wydziału Medycznego i II Wydziału Lekarskiego WUM, a także wieloletni ordynator oddziału neurochirurgii w szpitalu miejskim z doświadczeniem praktycznym w SOR</w:t>
      </w:r>
    </w:p>
    <w:p w14:paraId="2527702B"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b/>
          <w:bCs/>
          <w:color w:val="616161"/>
          <w:kern w:val="0"/>
          <w:sz w:val="21"/>
          <w:szCs w:val="21"/>
          <w:lang w:eastAsia="pl-PL"/>
          <w14:ligatures w14:val="none"/>
        </w:rPr>
        <w:t>Prof. Marek Gołębiowski – radiolog kliniczny</w:t>
      </w:r>
    </w:p>
    <w:p w14:paraId="7506F8D6"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Kierownik I Zakładu Radiologii Klinicznej Warszawskiego Uniwersytetu Medycznego</w:t>
      </w:r>
    </w:p>
    <w:p w14:paraId="27851411"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Specjalista radiologii klinicznej z wieloletnim doświadczeniem pracy w Szpitalu – Uniwersyteckim Centrum Klinicznym Warszawskiego Uniwersytetu Medycznego.</w:t>
      </w:r>
    </w:p>
    <w:p w14:paraId="375FA06D"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b/>
          <w:bCs/>
          <w:color w:val="616161"/>
          <w:kern w:val="0"/>
          <w:sz w:val="21"/>
          <w:szCs w:val="21"/>
          <w:lang w:eastAsia="pl-PL"/>
          <w14:ligatures w14:val="none"/>
        </w:rPr>
        <w:t>Miejsce Kursu:</w:t>
      </w:r>
      <w:r w:rsidRPr="00647DA6">
        <w:rPr>
          <w:rFonts w:ascii="Arial" w:eastAsia="Times New Roman" w:hAnsi="Arial" w:cs="Arial"/>
          <w:color w:val="616161"/>
          <w:kern w:val="0"/>
          <w:sz w:val="21"/>
          <w:szCs w:val="21"/>
          <w:lang w:eastAsia="pl-PL"/>
          <w14:ligatures w14:val="none"/>
        </w:rPr>
        <w:br/>
        <w:t>Centrum Symulacji Medycznych WUM</w:t>
      </w:r>
      <w:r w:rsidRPr="00647DA6">
        <w:rPr>
          <w:rFonts w:ascii="Arial" w:eastAsia="Times New Roman" w:hAnsi="Arial" w:cs="Arial"/>
          <w:color w:val="616161"/>
          <w:kern w:val="0"/>
          <w:sz w:val="21"/>
          <w:szCs w:val="21"/>
          <w:lang w:eastAsia="pl-PL"/>
          <w14:ligatures w14:val="none"/>
        </w:rPr>
        <w:br/>
        <w:t>ul. Pawińskiego 3a, na terenie Kampusu Banacha</w:t>
      </w:r>
      <w:r w:rsidRPr="00647DA6">
        <w:rPr>
          <w:rFonts w:ascii="Arial" w:eastAsia="Times New Roman" w:hAnsi="Arial" w:cs="Arial"/>
          <w:color w:val="616161"/>
          <w:kern w:val="0"/>
          <w:sz w:val="21"/>
          <w:szCs w:val="21"/>
          <w:lang w:eastAsia="pl-PL"/>
          <w14:ligatures w14:val="none"/>
        </w:rPr>
        <w:br/>
        <w:t>Warszawa</w:t>
      </w:r>
    </w:p>
    <w:p w14:paraId="6A9A3DAD"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Uczestnicy będą ćwiczyć poprzez analizę przypadków na programie RadiAnt na komputerach.</w:t>
      </w:r>
    </w:p>
    <w:p w14:paraId="3A3D0C03"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b/>
          <w:bCs/>
          <w:color w:val="616161"/>
          <w:kern w:val="0"/>
          <w:sz w:val="21"/>
          <w:szCs w:val="21"/>
          <w:lang w:eastAsia="pl-PL"/>
          <w14:ligatures w14:val="none"/>
        </w:rPr>
        <w:lastRenderedPageBreak/>
        <w:t>Program kursu</w:t>
      </w:r>
    </w:p>
    <w:p w14:paraId="530293B9"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8.00-8.30     Rejestracja</w:t>
      </w:r>
    </w:p>
    <w:p w14:paraId="24EA08BC"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8.30-8.45     Rozpoczęcie szkolenia</w:t>
      </w:r>
    </w:p>
    <w:p w14:paraId="415DD6AF"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8.45-9.15     Urazy głowy w w Szpitalnym Oddziale Ratunkowym – statystyki</w:t>
      </w:r>
    </w:p>
    <w:p w14:paraId="4801CEDE"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9.15-10.00   Klasyfikacja urazów głowy, skutki urazów, algorytmy postępowania</w:t>
      </w:r>
    </w:p>
    <w:p w14:paraId="0869E595"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10.00-10.10 Przerwa kawowa</w:t>
      </w:r>
    </w:p>
    <w:p w14:paraId="61992AD1"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10.10-10.40 Najczęstsze uchybienia, niewłaściwości postępowania, błędy medyczne, najczęstsze przyczyny skarg i roszczeń na styku neurotraumatologii i praktyki ogólnej.</w:t>
      </w:r>
      <w:r w:rsidRPr="00647DA6">
        <w:rPr>
          <w:rFonts w:ascii="Arial" w:eastAsia="Times New Roman" w:hAnsi="Arial" w:cs="Arial"/>
          <w:color w:val="616161"/>
          <w:kern w:val="0"/>
          <w:sz w:val="21"/>
          <w:szCs w:val="21"/>
          <w:lang w:eastAsia="pl-PL"/>
          <w14:ligatures w14:val="none"/>
        </w:rPr>
        <w:br/>
        <w:t>Przykłady wątpliwości algorytmów</w:t>
      </w:r>
      <w:r w:rsidRPr="00647DA6">
        <w:rPr>
          <w:rFonts w:ascii="Arial" w:eastAsia="Times New Roman" w:hAnsi="Arial" w:cs="Arial"/>
          <w:color w:val="616161"/>
          <w:kern w:val="0"/>
          <w:sz w:val="21"/>
          <w:szCs w:val="21"/>
          <w:lang w:eastAsia="pl-PL"/>
          <w14:ligatures w14:val="none"/>
        </w:rPr>
        <w:br/>
        <w:t>10.40-11.10  Pułapki diagnostyczne: kategorie pacjentów, którzy po urazie głowy mogą w dobrym stanie ogólnym, bez dolegliwości, bez odchyleń w przedmiotowym badaniu neurologicznym, a nawet bez zaburzeń w badaniach obrazowych głowy (CT) – a wymagają szczególnej uwagi.</w:t>
      </w:r>
    </w:p>
    <w:p w14:paraId="4C0C7BC7"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11.10-11.20  Przerwa kawowa</w:t>
      </w:r>
    </w:p>
    <w:p w14:paraId="15F551B2"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12.20-13.30  Warsztaty: Analiza przypadków CT</w:t>
      </w:r>
    </w:p>
    <w:p w14:paraId="7F4BC951"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13.30-14.00 Obiad</w:t>
      </w:r>
    </w:p>
    <w:p w14:paraId="19771659" w14:textId="77777777" w:rsidR="00647DA6" w:rsidRPr="00647DA6" w:rsidRDefault="00647DA6" w:rsidP="00647DA6">
      <w:pPr>
        <w:shd w:val="clear" w:color="auto" w:fill="F9F9F9"/>
        <w:spacing w:after="300"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14.00-15.30  Warsztaty: Analiza przypadków CT</w:t>
      </w:r>
    </w:p>
    <w:p w14:paraId="08A119CB" w14:textId="77777777" w:rsidR="00647DA6" w:rsidRPr="00647DA6" w:rsidRDefault="00647DA6" w:rsidP="00647DA6">
      <w:pPr>
        <w:shd w:val="clear" w:color="auto" w:fill="F9F9F9"/>
        <w:spacing w:line="240" w:lineRule="auto"/>
        <w:rPr>
          <w:rFonts w:ascii="Arial" w:eastAsia="Times New Roman" w:hAnsi="Arial" w:cs="Arial"/>
          <w:color w:val="616161"/>
          <w:kern w:val="0"/>
          <w:sz w:val="21"/>
          <w:szCs w:val="21"/>
          <w:lang w:eastAsia="pl-PL"/>
          <w14:ligatures w14:val="none"/>
        </w:rPr>
      </w:pPr>
      <w:r w:rsidRPr="00647DA6">
        <w:rPr>
          <w:rFonts w:ascii="Arial" w:eastAsia="Times New Roman" w:hAnsi="Arial" w:cs="Arial"/>
          <w:color w:val="616161"/>
          <w:kern w:val="0"/>
          <w:sz w:val="21"/>
          <w:szCs w:val="21"/>
          <w:lang w:eastAsia="pl-PL"/>
          <w14:ligatures w14:val="none"/>
        </w:rPr>
        <w:t>15.30-15.45   Podsumowanie, zakończenie, wręczenie zaświadczeń.</w:t>
      </w:r>
    </w:p>
    <w:p w14:paraId="4EA15A53" w14:textId="77777777" w:rsidR="00457AF0" w:rsidRDefault="00457AF0"/>
    <w:sectPr w:rsidR="00457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31"/>
    <w:rsid w:val="00123831"/>
    <w:rsid w:val="00457AF0"/>
    <w:rsid w:val="0051238B"/>
    <w:rsid w:val="00647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4B50"/>
  <w15:chartTrackingRefBased/>
  <w15:docId w15:val="{354A7F71-71DB-4D1F-9DAA-FCBF18BD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2383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12383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123831"/>
    <w:pPr>
      <w:keepNext/>
      <w:keepLines/>
      <w:spacing w:before="160" w:after="80"/>
      <w:outlineLvl w:val="2"/>
    </w:pPr>
    <w:rPr>
      <w:rFonts w:eastAsiaTheme="majorEastAsia" w:cstheme="majorBidi"/>
      <w:color w:val="2F5496" w:themeColor="accent1" w:themeShade="BF"/>
      <w:sz w:val="28"/>
      <w:szCs w:val="28"/>
    </w:rPr>
  </w:style>
  <w:style w:type="paragraph" w:styleId="Nagwek4">
    <w:name w:val="heading 4"/>
    <w:basedOn w:val="Normalny"/>
    <w:next w:val="Normalny"/>
    <w:link w:val="Nagwek4Znak"/>
    <w:uiPriority w:val="9"/>
    <w:semiHidden/>
    <w:unhideWhenUsed/>
    <w:qFormat/>
    <w:rsid w:val="00123831"/>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123831"/>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123831"/>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23831"/>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23831"/>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23831"/>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831"/>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123831"/>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123831"/>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123831"/>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123831"/>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12383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2383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2383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23831"/>
    <w:rPr>
      <w:rFonts w:eastAsiaTheme="majorEastAsia" w:cstheme="majorBidi"/>
      <w:color w:val="272727" w:themeColor="text1" w:themeTint="D8"/>
    </w:rPr>
  </w:style>
  <w:style w:type="paragraph" w:styleId="Tytu">
    <w:name w:val="Title"/>
    <w:basedOn w:val="Normalny"/>
    <w:next w:val="Normalny"/>
    <w:link w:val="TytuZnak"/>
    <w:uiPriority w:val="10"/>
    <w:qFormat/>
    <w:rsid w:val="001238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23831"/>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23831"/>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2383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23831"/>
    <w:pPr>
      <w:spacing w:before="160"/>
      <w:jc w:val="center"/>
    </w:pPr>
    <w:rPr>
      <w:i/>
      <w:iCs/>
      <w:color w:val="404040" w:themeColor="text1" w:themeTint="BF"/>
    </w:rPr>
  </w:style>
  <w:style w:type="character" w:customStyle="1" w:styleId="CytatZnak">
    <w:name w:val="Cytat Znak"/>
    <w:basedOn w:val="Domylnaczcionkaakapitu"/>
    <w:link w:val="Cytat"/>
    <w:uiPriority w:val="29"/>
    <w:rsid w:val="00123831"/>
    <w:rPr>
      <w:i/>
      <w:iCs/>
      <w:color w:val="404040" w:themeColor="text1" w:themeTint="BF"/>
    </w:rPr>
  </w:style>
  <w:style w:type="paragraph" w:styleId="Akapitzlist">
    <w:name w:val="List Paragraph"/>
    <w:basedOn w:val="Normalny"/>
    <w:uiPriority w:val="34"/>
    <w:qFormat/>
    <w:rsid w:val="00123831"/>
    <w:pPr>
      <w:ind w:left="720"/>
      <w:contextualSpacing/>
    </w:pPr>
  </w:style>
  <w:style w:type="character" w:styleId="Wyrnienieintensywne">
    <w:name w:val="Intense Emphasis"/>
    <w:basedOn w:val="Domylnaczcionkaakapitu"/>
    <w:uiPriority w:val="21"/>
    <w:qFormat/>
    <w:rsid w:val="00123831"/>
    <w:rPr>
      <w:i/>
      <w:iCs/>
      <w:color w:val="2F5496" w:themeColor="accent1" w:themeShade="BF"/>
    </w:rPr>
  </w:style>
  <w:style w:type="paragraph" w:styleId="Cytatintensywny">
    <w:name w:val="Intense Quote"/>
    <w:basedOn w:val="Normalny"/>
    <w:next w:val="Normalny"/>
    <w:link w:val="CytatintensywnyZnak"/>
    <w:uiPriority w:val="30"/>
    <w:qFormat/>
    <w:rsid w:val="0012383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123831"/>
    <w:rPr>
      <w:i/>
      <w:iCs/>
      <w:color w:val="2F5496" w:themeColor="accent1" w:themeShade="BF"/>
    </w:rPr>
  </w:style>
  <w:style w:type="character" w:styleId="Odwoanieintensywne">
    <w:name w:val="Intense Reference"/>
    <w:basedOn w:val="Domylnaczcionkaakapitu"/>
    <w:uiPriority w:val="32"/>
    <w:qFormat/>
    <w:rsid w:val="00123831"/>
    <w:rPr>
      <w:b/>
      <w:bCs/>
      <w:smallCaps/>
      <w:color w:val="2F5496" w:themeColor="accent1" w:themeShade="BF"/>
      <w:spacing w:val="5"/>
    </w:rPr>
  </w:style>
  <w:style w:type="paragraph" w:styleId="NormalnyWeb">
    <w:name w:val="Normal (Web)"/>
    <w:basedOn w:val="Normalny"/>
    <w:uiPriority w:val="99"/>
    <w:semiHidden/>
    <w:unhideWhenUsed/>
    <w:rsid w:val="00647DA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fusion-button-text">
    <w:name w:val="fusion-button-text"/>
    <w:basedOn w:val="Domylnaczcionkaakapitu"/>
    <w:rsid w:val="00647DA6"/>
  </w:style>
  <w:style w:type="character" w:styleId="Pogrubienie">
    <w:name w:val="Strong"/>
    <w:basedOn w:val="Domylnaczcionkaakapitu"/>
    <w:uiPriority w:val="22"/>
    <w:qFormat/>
    <w:rsid w:val="00647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6900">
      <w:bodyDiv w:val="1"/>
      <w:marLeft w:val="0"/>
      <w:marRight w:val="0"/>
      <w:marTop w:val="0"/>
      <w:marBottom w:val="0"/>
      <w:divBdr>
        <w:top w:val="none" w:sz="0" w:space="0" w:color="auto"/>
        <w:left w:val="none" w:sz="0" w:space="0" w:color="auto"/>
        <w:bottom w:val="none" w:sz="0" w:space="0" w:color="auto"/>
        <w:right w:val="none" w:sz="0" w:space="0" w:color="auto"/>
      </w:divBdr>
      <w:divsChild>
        <w:div w:id="1902907468">
          <w:marLeft w:val="0"/>
          <w:marRight w:val="0"/>
          <w:marTop w:val="0"/>
          <w:marBottom w:val="450"/>
          <w:divBdr>
            <w:top w:val="none" w:sz="0" w:space="0" w:color="auto"/>
            <w:left w:val="none" w:sz="0" w:space="0" w:color="auto"/>
            <w:bottom w:val="none" w:sz="0" w:space="0" w:color="auto"/>
            <w:right w:val="none" w:sz="0" w:space="0" w:color="auto"/>
          </w:divBdr>
          <w:divsChild>
            <w:div w:id="587083645">
              <w:marLeft w:val="0"/>
              <w:marRight w:val="0"/>
              <w:marTop w:val="0"/>
              <w:marBottom w:val="0"/>
              <w:divBdr>
                <w:top w:val="none" w:sz="0" w:space="0" w:color="auto"/>
                <w:left w:val="none" w:sz="0" w:space="0" w:color="auto"/>
                <w:bottom w:val="none" w:sz="0" w:space="0" w:color="auto"/>
                <w:right w:val="none" w:sz="0" w:space="0" w:color="auto"/>
              </w:divBdr>
              <w:divsChild>
                <w:div w:id="1874731401">
                  <w:marLeft w:val="0"/>
                  <w:marRight w:val="0"/>
                  <w:marTop w:val="0"/>
                  <w:marBottom w:val="0"/>
                  <w:divBdr>
                    <w:top w:val="none" w:sz="0" w:space="0" w:color="auto"/>
                    <w:left w:val="none" w:sz="0" w:space="0" w:color="auto"/>
                    <w:bottom w:val="none" w:sz="0" w:space="0" w:color="auto"/>
                    <w:right w:val="none" w:sz="0" w:space="0" w:color="auto"/>
                  </w:divBdr>
                  <w:divsChild>
                    <w:div w:id="1546139801">
                      <w:marLeft w:val="0"/>
                      <w:marRight w:val="0"/>
                      <w:marTop w:val="0"/>
                      <w:marBottom w:val="0"/>
                      <w:divBdr>
                        <w:top w:val="none" w:sz="0" w:space="0" w:color="auto"/>
                        <w:left w:val="none" w:sz="0" w:space="0" w:color="auto"/>
                        <w:bottom w:val="none" w:sz="0" w:space="0" w:color="auto"/>
                        <w:right w:val="none" w:sz="0" w:space="0" w:color="auto"/>
                      </w:divBdr>
                      <w:divsChild>
                        <w:div w:id="1652294332">
                          <w:marLeft w:val="0"/>
                          <w:marRight w:val="0"/>
                          <w:marTop w:val="0"/>
                          <w:marBottom w:val="0"/>
                          <w:divBdr>
                            <w:top w:val="none" w:sz="0" w:space="0" w:color="auto"/>
                            <w:left w:val="none" w:sz="0" w:space="0" w:color="auto"/>
                            <w:bottom w:val="none" w:sz="0" w:space="0" w:color="auto"/>
                            <w:right w:val="none" w:sz="0" w:space="0" w:color="auto"/>
                          </w:divBdr>
                          <w:divsChild>
                            <w:div w:id="860898565">
                              <w:marLeft w:val="0"/>
                              <w:marRight w:val="0"/>
                              <w:marTop w:val="0"/>
                              <w:marBottom w:val="0"/>
                              <w:divBdr>
                                <w:top w:val="none" w:sz="0" w:space="0" w:color="auto"/>
                                <w:left w:val="none" w:sz="0" w:space="0" w:color="auto"/>
                                <w:bottom w:val="none" w:sz="0" w:space="0" w:color="auto"/>
                                <w:right w:val="none" w:sz="0" w:space="0" w:color="auto"/>
                              </w:divBdr>
                              <w:divsChild>
                                <w:div w:id="639502304">
                                  <w:marLeft w:val="0"/>
                                  <w:marRight w:val="0"/>
                                  <w:marTop w:val="0"/>
                                  <w:marBottom w:val="0"/>
                                  <w:divBdr>
                                    <w:top w:val="none" w:sz="0" w:space="0" w:color="auto"/>
                                    <w:left w:val="none" w:sz="0" w:space="0" w:color="auto"/>
                                    <w:bottom w:val="none" w:sz="0" w:space="0" w:color="auto"/>
                                    <w:right w:val="none" w:sz="0" w:space="0" w:color="auto"/>
                                  </w:divBdr>
                                  <w:divsChild>
                                    <w:div w:id="918100434">
                                      <w:marLeft w:val="0"/>
                                      <w:marRight w:val="0"/>
                                      <w:marTop w:val="0"/>
                                      <w:marBottom w:val="0"/>
                                      <w:divBdr>
                                        <w:top w:val="none" w:sz="0" w:space="0" w:color="auto"/>
                                        <w:left w:val="none" w:sz="0" w:space="0" w:color="auto"/>
                                        <w:bottom w:val="none" w:sz="0" w:space="0" w:color="auto"/>
                                        <w:right w:val="none" w:sz="0" w:space="0" w:color="auto"/>
                                      </w:divBdr>
                                      <w:divsChild>
                                        <w:div w:id="1303344019">
                                          <w:marLeft w:val="0"/>
                                          <w:marRight w:val="0"/>
                                          <w:marTop w:val="0"/>
                                          <w:marBottom w:val="0"/>
                                          <w:divBdr>
                                            <w:top w:val="none" w:sz="0" w:space="0" w:color="auto"/>
                                            <w:left w:val="none" w:sz="0" w:space="0" w:color="auto"/>
                                            <w:bottom w:val="none" w:sz="0" w:space="0" w:color="auto"/>
                                            <w:right w:val="none" w:sz="0" w:space="0" w:color="auto"/>
                                          </w:divBdr>
                                        </w:div>
                                        <w:div w:id="20420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2728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Łasiński</dc:creator>
  <cp:keywords/>
  <dc:description/>
  <cp:lastModifiedBy>Marcin Łasiński</cp:lastModifiedBy>
  <cp:revision>2</cp:revision>
  <dcterms:created xsi:type="dcterms:W3CDTF">2024-02-15T10:27:00Z</dcterms:created>
  <dcterms:modified xsi:type="dcterms:W3CDTF">2024-02-15T10:27:00Z</dcterms:modified>
</cp:coreProperties>
</file>