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F27A" w14:textId="77777777" w:rsidR="00AA0286" w:rsidRDefault="00AA0286" w:rsidP="00AA0286">
      <w:r>
        <w:t>CEEA kur 4 Matka i dziecko 23-24.10.25</w:t>
      </w:r>
    </w:p>
    <w:p w14:paraId="4F7AE306" w14:textId="77777777" w:rsidR="00AA0286" w:rsidRDefault="00AA0286" w:rsidP="00AA0286">
      <w:r>
        <w:t>23.10.25</w:t>
      </w:r>
    </w:p>
    <w:p w14:paraId="38643991" w14:textId="77777777" w:rsidR="00AA0286" w:rsidRDefault="00AA0286" w:rsidP="00AA0286">
      <w:r>
        <w:t>Znieczulenie do cięcia cesarskiego</w:t>
      </w:r>
    </w:p>
    <w:p w14:paraId="78014817" w14:textId="77777777" w:rsidR="00AA0286" w:rsidRDefault="00AA0286" w:rsidP="00AA0286">
      <w:r>
        <w:t>Pacjentka położnicza z chorobami współistniejącymi wysokiego ryzyka okołooperacyjnego</w:t>
      </w:r>
    </w:p>
    <w:p w14:paraId="64378115" w14:textId="77777777" w:rsidR="00AA0286" w:rsidRDefault="00AA0286" w:rsidP="00AA0286">
      <w:r>
        <w:t>Wybór leków w czasie ciąży i karmienia piersią</w:t>
      </w:r>
    </w:p>
    <w:p w14:paraId="405FDDAB" w14:textId="77777777" w:rsidR="00AA0286" w:rsidRDefault="00AA0286" w:rsidP="00AA0286">
      <w:r>
        <w:t xml:space="preserve">Powikłania położnicze (Zespół HELLP, Stan </w:t>
      </w:r>
      <w:proofErr w:type="spellStart"/>
      <w:r>
        <w:t>przedrzucawkowy</w:t>
      </w:r>
      <w:proofErr w:type="spellEnd"/>
      <w:r>
        <w:t>, Rzucawka; Sepsa w przebiegu ciąży; zator płynem owodniowym; krwotok poporodowy; łożysko przerośnięte/przyrośnięte)</w:t>
      </w:r>
    </w:p>
    <w:p w14:paraId="38C7B732" w14:textId="77777777" w:rsidR="00AA0286" w:rsidRDefault="00AA0286" w:rsidP="00AA0286">
      <w:r>
        <w:t>Ciężarna z chorobą nowotworową; znieczulenie i leczenie na OIT (chemioterapia w ciąży)</w:t>
      </w:r>
    </w:p>
    <w:p w14:paraId="60CBDD57" w14:textId="77777777" w:rsidR="00AA0286" w:rsidRDefault="00AA0286" w:rsidP="00AA0286">
      <w:r>
        <w:t>Leczenie bólu w ciąży i podczas porodu</w:t>
      </w:r>
    </w:p>
    <w:p w14:paraId="07F74D31" w14:textId="77777777" w:rsidR="00AA0286" w:rsidRDefault="00AA0286" w:rsidP="00AA0286">
      <w:r>
        <w:t xml:space="preserve">Leczenie wstrząsu krwotocznego i krwawienia okołoporodowego </w:t>
      </w:r>
    </w:p>
    <w:p w14:paraId="35590A92" w14:textId="77777777" w:rsidR="00AA0286" w:rsidRDefault="00AA0286" w:rsidP="00AA0286">
      <w:r>
        <w:t>Wykonanie znieczulenia i analgezji w technikach wspomaganego rozrodu</w:t>
      </w:r>
    </w:p>
    <w:p w14:paraId="33F75E9A" w14:textId="77777777" w:rsidR="00AA0286" w:rsidRDefault="00AA0286" w:rsidP="00AA0286">
      <w:r>
        <w:t>i chirurgii wewnątrzmacicznej (In and ex macica</w:t>
      </w:r>
      <w:r w:rsidRPr="00AA0286">
        <w:t xml:space="preserve">) </w:t>
      </w:r>
    </w:p>
    <w:p w14:paraId="33F51270" w14:textId="77777777" w:rsidR="00AA0286" w:rsidRDefault="00AA0286" w:rsidP="00AA0286"/>
    <w:p w14:paraId="5BD11A05" w14:textId="77777777" w:rsidR="00AA0286" w:rsidRDefault="00AA0286" w:rsidP="00AA0286">
      <w:r>
        <w:t>24.10.25</w:t>
      </w:r>
    </w:p>
    <w:p w14:paraId="7FE008A8" w14:textId="00489AF5" w:rsidR="00AA0286" w:rsidRDefault="00AA0286" w:rsidP="00AA0286">
      <w:r>
        <w:t>Znieczulenie regionalne do zabieg</w:t>
      </w:r>
      <w:r w:rsidR="004E0563">
        <w:t>ó</w:t>
      </w:r>
      <w:r>
        <w:t xml:space="preserve">w ortopedycznych w pediatrii </w:t>
      </w:r>
    </w:p>
    <w:p w14:paraId="50B902E0" w14:textId="0C283959" w:rsidR="00AA0286" w:rsidRDefault="00AA0286" w:rsidP="00AA0286">
      <w:r>
        <w:t>Znieczulenie regionalne do zabieg</w:t>
      </w:r>
      <w:r w:rsidR="004E0563">
        <w:t>ó</w:t>
      </w:r>
      <w:r>
        <w:t>w w obrębie klatki piersiowej i jamy brzusznej w pediatrii</w:t>
      </w:r>
    </w:p>
    <w:p w14:paraId="64B0304D" w14:textId="77777777" w:rsidR="00AA0286" w:rsidRDefault="00AA0286" w:rsidP="00AA0286">
      <w:r>
        <w:t xml:space="preserve">Interakcje leków </w:t>
      </w:r>
    </w:p>
    <w:p w14:paraId="5639ED83" w14:textId="77777777" w:rsidR="00AA0286" w:rsidRDefault="00AA0286" w:rsidP="00AA0286">
      <w:r>
        <w:t xml:space="preserve">Neurotoksyczność znieczulenia w pediatrii </w:t>
      </w:r>
    </w:p>
    <w:p w14:paraId="075997E1" w14:textId="77777777" w:rsidR="00AA0286" w:rsidRDefault="00AA0286" w:rsidP="00AA0286">
      <w:r>
        <w:t xml:space="preserve">Podstawowe i zaawansowane zabiegi resuscytacyjne, w tym resuscytacja ciężarnej i </w:t>
      </w:r>
    </w:p>
    <w:p w14:paraId="13244BB0" w14:textId="77777777" w:rsidR="00AA0286" w:rsidRDefault="00AA0286" w:rsidP="00AA0286">
      <w:r>
        <w:t xml:space="preserve">noworodka. Rozpoznawanie noworodka wymagającego resuscytacji </w:t>
      </w:r>
    </w:p>
    <w:p w14:paraId="72785435" w14:textId="77777777" w:rsidR="00AA0286" w:rsidRDefault="00AA0286" w:rsidP="00AA0286"/>
    <w:p w14:paraId="0D437B14" w14:textId="77777777" w:rsidR="00AA0286" w:rsidRDefault="00AA0286" w:rsidP="00AA0286"/>
    <w:p w14:paraId="70D571A0" w14:textId="77777777" w:rsidR="00AA0286" w:rsidRPr="007621DB" w:rsidRDefault="00AA0286" w:rsidP="00AA0286">
      <w:pPr>
        <w:rPr>
          <w:rFonts w:ascii="Times New Roman" w:hAnsi="Times New Roman" w:cs="Times New Roman"/>
          <w:color w:val="000000" w:themeColor="text1"/>
        </w:rPr>
      </w:pPr>
    </w:p>
    <w:p w14:paraId="4774EC47" w14:textId="77777777" w:rsidR="00AA0286" w:rsidRDefault="00AA0286" w:rsidP="00AA0286">
      <w:pPr>
        <w:rPr>
          <w:rFonts w:ascii="Times New Roman" w:hAnsi="Times New Roman" w:cs="Times New Roman"/>
          <w:color w:val="000000" w:themeColor="text1"/>
        </w:rPr>
      </w:pPr>
    </w:p>
    <w:p w14:paraId="6B994206" w14:textId="77777777" w:rsidR="00AA0286" w:rsidRDefault="00AA0286" w:rsidP="00AA0286"/>
    <w:p w14:paraId="7186BF09" w14:textId="77777777" w:rsidR="00AA0286" w:rsidRPr="007569EF" w:rsidRDefault="00AA0286" w:rsidP="00AA0286">
      <w:pPr>
        <w:rPr>
          <w:rFonts w:ascii="Times New Roman" w:hAnsi="Times New Roman" w:cs="Times New Roman"/>
        </w:rPr>
      </w:pPr>
    </w:p>
    <w:p w14:paraId="595BBAF9" w14:textId="77777777" w:rsidR="00AA0286" w:rsidRDefault="00AA0286" w:rsidP="00AA0286"/>
    <w:p w14:paraId="2F20C24B" w14:textId="77777777" w:rsidR="00AA0286" w:rsidRDefault="00AA0286" w:rsidP="00AA0286"/>
    <w:p w14:paraId="16CA76F0" w14:textId="77777777" w:rsidR="00AA0286" w:rsidRDefault="00AA0286" w:rsidP="00AA0286"/>
    <w:p w14:paraId="704197CC" w14:textId="77777777" w:rsidR="00AA0286" w:rsidRDefault="00AA0286"/>
    <w:sectPr w:rsidR="00AA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86"/>
    <w:rsid w:val="004E0563"/>
    <w:rsid w:val="00A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D69FD"/>
  <w15:chartTrackingRefBased/>
  <w15:docId w15:val="{37801B42-5DC7-1740-853F-4DC9C95A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0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2025-04-09T19:27:00Z</dcterms:created>
  <dcterms:modified xsi:type="dcterms:W3CDTF">2025-04-09T19:30:00Z</dcterms:modified>
</cp:coreProperties>
</file>