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82D" w:rsidRPr="00AA69FC" w:rsidRDefault="0052482D" w:rsidP="0052482D">
      <w:pPr>
        <w:shd w:val="clear" w:color="auto" w:fill="F9F9F9"/>
        <w:spacing w:after="450" w:line="240" w:lineRule="auto"/>
        <w:outlineLvl w:val="0"/>
        <w:rPr>
          <w:rFonts w:ascii="Helvetica" w:eastAsia="Times New Roman" w:hAnsi="Helvetica" w:cs="Helvetica"/>
          <w:b/>
          <w:bCs/>
          <w:color w:val="171C24"/>
          <w:spacing w:val="-15"/>
          <w:kern w:val="36"/>
          <w:sz w:val="44"/>
          <w:szCs w:val="44"/>
          <w:lang w:eastAsia="pl-PL"/>
        </w:rPr>
      </w:pPr>
      <w:r w:rsidRPr="00AA69FC">
        <w:rPr>
          <w:rFonts w:ascii="Helvetica" w:eastAsia="Times New Roman" w:hAnsi="Helvetica" w:cs="Helvetica"/>
          <w:b/>
          <w:bCs/>
          <w:color w:val="171C24"/>
          <w:spacing w:val="-15"/>
          <w:kern w:val="36"/>
          <w:sz w:val="44"/>
          <w:szCs w:val="44"/>
          <w:lang w:eastAsia="pl-PL"/>
        </w:rPr>
        <w:t>Fundamenty wprowadzania cewników pośrednich pod kontrolą USG</w:t>
      </w:r>
    </w:p>
    <w:p w:rsidR="0052482D" w:rsidRPr="00AA69FC" w:rsidRDefault="0052482D" w:rsidP="0052482D">
      <w:pPr>
        <w:shd w:val="clear" w:color="auto" w:fill="F9F9F9"/>
        <w:spacing w:after="0" w:line="240" w:lineRule="auto"/>
        <w:jc w:val="center"/>
        <w:rPr>
          <w:rFonts w:ascii="Montserrat" w:eastAsia="Times New Roman" w:hAnsi="Montserrat" w:cs="Times New Roman"/>
          <w:color w:val="626262"/>
          <w:kern w:val="0"/>
          <w:lang w:eastAsia="pl-PL"/>
        </w:rPr>
      </w:pPr>
    </w:p>
    <w:p w:rsidR="00AA69FC" w:rsidRPr="00AA69FC" w:rsidRDefault="00AA69FC" w:rsidP="00AA69FC">
      <w:pPr>
        <w:shd w:val="clear" w:color="auto" w:fill="F9F9F9"/>
        <w:spacing w:before="100" w:beforeAutospacing="1" w:after="300"/>
        <w:rPr>
          <w:rFonts w:ascii="Arial" w:hAnsi="Arial" w:cs="Arial"/>
          <w:b/>
          <w:bCs/>
          <w:color w:val="222222"/>
          <w:sz w:val="18"/>
          <w:szCs w:val="18"/>
        </w:rPr>
      </w:pPr>
      <w:r w:rsidRPr="00AA69FC">
        <w:rPr>
          <w:rFonts w:ascii="Arial" w:hAnsi="Arial" w:cs="Arial"/>
          <w:b/>
          <w:bCs/>
          <w:color w:val="616161"/>
          <w:sz w:val="18"/>
          <w:szCs w:val="18"/>
        </w:rPr>
        <w:t>Wykładowcy:</w:t>
      </w:r>
    </w:p>
    <w:p w:rsidR="00AA69FC" w:rsidRPr="00AA69FC" w:rsidRDefault="00AA69FC" w:rsidP="00AA69FC">
      <w:pPr>
        <w:shd w:val="clear" w:color="auto" w:fill="F9F9F9"/>
        <w:spacing w:before="100" w:beforeAutospacing="1" w:after="300"/>
        <w:rPr>
          <w:rFonts w:ascii="Arial" w:hAnsi="Arial" w:cs="Arial"/>
          <w:b/>
          <w:bCs/>
          <w:color w:val="222222"/>
          <w:sz w:val="18"/>
          <w:szCs w:val="18"/>
        </w:rPr>
      </w:pPr>
      <w:r w:rsidRPr="00AA69FC">
        <w:rPr>
          <w:rFonts w:ascii="Arial" w:hAnsi="Arial" w:cs="Arial"/>
          <w:b/>
          <w:bCs/>
          <w:color w:val="616161"/>
          <w:sz w:val="18"/>
          <w:szCs w:val="18"/>
        </w:rPr>
        <w:t xml:space="preserve">Kierownik naukowy: </w:t>
      </w:r>
      <w:r w:rsidR="00AF24F9" w:rsidRPr="00AF24F9">
        <w:rPr>
          <w:rFonts w:ascii="Arial" w:hAnsi="Arial" w:cs="Arial"/>
          <w:b/>
          <w:bCs/>
          <w:i/>
          <w:iCs/>
          <w:color w:val="616161"/>
          <w:sz w:val="18"/>
          <w:szCs w:val="18"/>
        </w:rPr>
        <w:t xml:space="preserve">dr n. med. i n. o </w:t>
      </w:r>
      <w:proofErr w:type="spellStart"/>
      <w:r w:rsidR="00AF24F9" w:rsidRPr="00AF24F9">
        <w:rPr>
          <w:rFonts w:ascii="Arial" w:hAnsi="Arial" w:cs="Arial"/>
          <w:b/>
          <w:bCs/>
          <w:i/>
          <w:iCs/>
          <w:color w:val="616161"/>
          <w:sz w:val="18"/>
          <w:szCs w:val="18"/>
        </w:rPr>
        <w:t>zdr</w:t>
      </w:r>
      <w:proofErr w:type="spellEnd"/>
      <w:r w:rsidR="00AF24F9">
        <w:rPr>
          <w:rFonts w:ascii="Arial" w:hAnsi="Arial" w:cs="Arial"/>
          <w:b/>
          <w:bCs/>
          <w:i/>
          <w:iCs/>
          <w:color w:val="616161"/>
          <w:sz w:val="18"/>
          <w:szCs w:val="18"/>
        </w:rPr>
        <w:t xml:space="preserve"> </w:t>
      </w:r>
      <w:r w:rsidRPr="00AA69FC">
        <w:rPr>
          <w:rFonts w:ascii="Arial" w:hAnsi="Arial" w:cs="Arial"/>
          <w:b/>
          <w:bCs/>
          <w:color w:val="616161"/>
          <w:sz w:val="18"/>
          <w:szCs w:val="18"/>
        </w:rPr>
        <w:t xml:space="preserve"> Maciej Latos</w:t>
      </w:r>
      <w:r w:rsidRPr="00AA69FC">
        <w:rPr>
          <w:rFonts w:ascii="Arial" w:hAnsi="Arial" w:cs="Arial"/>
          <w:b/>
          <w:bCs/>
          <w:color w:val="616161"/>
          <w:sz w:val="18"/>
          <w:szCs w:val="18"/>
        </w:rPr>
        <w:br/>
        <w:t xml:space="preserve">Prowadzący: </w:t>
      </w:r>
      <w:r w:rsidR="00AF24F9" w:rsidRPr="00AF24F9">
        <w:rPr>
          <w:rFonts w:ascii="Arial" w:hAnsi="Arial" w:cs="Arial"/>
          <w:b/>
          <w:bCs/>
          <w:i/>
          <w:iCs/>
          <w:color w:val="616161"/>
          <w:sz w:val="18"/>
          <w:szCs w:val="18"/>
        </w:rPr>
        <w:t xml:space="preserve">dr n. med. i n. o </w:t>
      </w:r>
      <w:proofErr w:type="spellStart"/>
      <w:r w:rsidR="00AF24F9" w:rsidRPr="00AF24F9">
        <w:rPr>
          <w:rFonts w:ascii="Arial" w:hAnsi="Arial" w:cs="Arial"/>
          <w:b/>
          <w:bCs/>
          <w:i/>
          <w:iCs/>
          <w:color w:val="616161"/>
          <w:sz w:val="18"/>
          <w:szCs w:val="18"/>
        </w:rPr>
        <w:t>zdr</w:t>
      </w:r>
      <w:proofErr w:type="spellEnd"/>
      <w:r w:rsidR="00AF24F9">
        <w:rPr>
          <w:rFonts w:ascii="Arial" w:hAnsi="Arial" w:cs="Arial"/>
          <w:b/>
          <w:bCs/>
          <w:i/>
          <w:iCs/>
          <w:color w:val="616161"/>
          <w:sz w:val="18"/>
          <w:szCs w:val="18"/>
        </w:rPr>
        <w:t xml:space="preserve"> </w:t>
      </w:r>
      <w:r w:rsidRPr="00AA69FC">
        <w:rPr>
          <w:rFonts w:ascii="Arial" w:hAnsi="Arial" w:cs="Arial"/>
          <w:b/>
          <w:bCs/>
          <w:color w:val="616161"/>
          <w:sz w:val="18"/>
          <w:szCs w:val="18"/>
        </w:rPr>
        <w:t xml:space="preserve">Maciej Latos, lek. Bartosz Sadownik, lek. Robert </w:t>
      </w:r>
      <w:proofErr w:type="spellStart"/>
      <w:r w:rsidRPr="00AA69FC">
        <w:rPr>
          <w:rFonts w:ascii="Arial" w:hAnsi="Arial" w:cs="Arial"/>
          <w:b/>
          <w:bCs/>
          <w:color w:val="616161"/>
          <w:sz w:val="18"/>
          <w:szCs w:val="18"/>
        </w:rPr>
        <w:t>Becler</w:t>
      </w:r>
      <w:proofErr w:type="spellEnd"/>
      <w:r w:rsidRPr="00AA69FC">
        <w:rPr>
          <w:rFonts w:ascii="Arial" w:hAnsi="Arial" w:cs="Arial"/>
          <w:b/>
          <w:bCs/>
          <w:color w:val="616161"/>
          <w:sz w:val="18"/>
          <w:szCs w:val="18"/>
        </w:rPr>
        <w:t>,</w:t>
      </w:r>
      <w:r w:rsidR="00AF24F9">
        <w:rPr>
          <w:rFonts w:ascii="Arial" w:hAnsi="Arial" w:cs="Arial"/>
          <w:b/>
          <w:bCs/>
          <w:color w:val="616161"/>
          <w:sz w:val="18"/>
          <w:szCs w:val="18"/>
        </w:rPr>
        <w:t xml:space="preserve"> mgr</w:t>
      </w:r>
      <w:r w:rsidRPr="00AA69FC">
        <w:rPr>
          <w:rFonts w:ascii="Arial" w:hAnsi="Arial" w:cs="Arial"/>
          <w:b/>
          <w:bCs/>
          <w:color w:val="616161"/>
          <w:sz w:val="18"/>
          <w:szCs w:val="18"/>
        </w:rPr>
        <w:t xml:space="preserve"> Artur Szymczak</w:t>
      </w:r>
      <w:r w:rsidR="00AF24F9">
        <w:rPr>
          <w:rFonts w:ascii="Arial" w:hAnsi="Arial" w:cs="Arial"/>
          <w:b/>
          <w:bCs/>
          <w:color w:val="616161"/>
          <w:sz w:val="18"/>
          <w:szCs w:val="18"/>
        </w:rPr>
        <w:t>, mgr Marceli Solecki</w:t>
      </w:r>
    </w:p>
    <w:p w:rsidR="00AA69FC" w:rsidRPr="00AA69FC" w:rsidRDefault="00AA69FC" w:rsidP="00AA69FC">
      <w:pPr>
        <w:shd w:val="clear" w:color="auto" w:fill="F9F9F9"/>
        <w:spacing w:before="100" w:beforeAutospacing="1" w:after="300"/>
        <w:rPr>
          <w:rFonts w:ascii="Arial" w:hAnsi="Arial" w:cs="Arial"/>
          <w:b/>
          <w:bCs/>
          <w:color w:val="222222"/>
          <w:sz w:val="18"/>
          <w:szCs w:val="18"/>
        </w:rPr>
      </w:pPr>
      <w:r w:rsidRPr="00AA69FC">
        <w:rPr>
          <w:rFonts w:ascii="Arial" w:hAnsi="Arial" w:cs="Arial"/>
          <w:b/>
          <w:bCs/>
          <w:color w:val="616161"/>
          <w:sz w:val="18"/>
          <w:szCs w:val="18"/>
        </w:rPr>
        <w:t>Uczestnicy będą ćwiczyć na fantomach żelowych oraz modelach. Uczestnicy kursu otrzymują zaświadczenie i punkty edukacyjne.</w:t>
      </w:r>
    </w:p>
    <w:p w:rsidR="00AA69FC" w:rsidRPr="00AA69FC" w:rsidRDefault="00AA69FC" w:rsidP="00AA69FC">
      <w:pPr>
        <w:shd w:val="clear" w:color="auto" w:fill="F9F9F9"/>
        <w:spacing w:before="100" w:beforeAutospacing="1" w:after="300"/>
        <w:rPr>
          <w:rFonts w:ascii="Arial" w:hAnsi="Arial" w:cs="Arial"/>
          <w:b/>
          <w:bCs/>
          <w:color w:val="222222"/>
          <w:sz w:val="18"/>
          <w:szCs w:val="18"/>
        </w:rPr>
      </w:pPr>
      <w:r w:rsidRPr="00AA69FC">
        <w:rPr>
          <w:rFonts w:ascii="Arial" w:hAnsi="Arial" w:cs="Arial"/>
          <w:b/>
          <w:bCs/>
          <w:color w:val="616161"/>
          <w:sz w:val="18"/>
          <w:szCs w:val="18"/>
        </w:rPr>
        <w:t>Wykłady (9:00-10:20)</w:t>
      </w:r>
    </w:p>
    <w:p w:rsidR="00AA69FC" w:rsidRPr="00AA69FC" w:rsidRDefault="00AA69FC" w:rsidP="00AA69FC">
      <w:pPr>
        <w:numPr>
          <w:ilvl w:val="0"/>
          <w:numId w:val="5"/>
        </w:numPr>
        <w:shd w:val="clear" w:color="auto" w:fill="F9F9F9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b/>
          <w:bCs/>
          <w:color w:val="616161"/>
          <w:sz w:val="18"/>
          <w:szCs w:val="18"/>
        </w:rPr>
      </w:pPr>
      <w:r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>Podstawy anatomii klinicznej dostępów naczyniowych – Bartosz Sadownik</w:t>
      </w:r>
      <w:r w:rsidR="00455657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 xml:space="preserve"> </w:t>
      </w:r>
    </w:p>
    <w:p w:rsidR="00AA69FC" w:rsidRPr="00AA69FC" w:rsidRDefault="00AA69FC" w:rsidP="00AA69FC">
      <w:pPr>
        <w:numPr>
          <w:ilvl w:val="0"/>
          <w:numId w:val="5"/>
        </w:numPr>
        <w:shd w:val="clear" w:color="auto" w:fill="F9F9F9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b/>
          <w:bCs/>
          <w:color w:val="616161"/>
          <w:sz w:val="18"/>
          <w:szCs w:val="18"/>
        </w:rPr>
      </w:pPr>
      <w:r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 xml:space="preserve">Podstawy </w:t>
      </w:r>
      <w:proofErr w:type="spellStart"/>
      <w:r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>kaniulacji</w:t>
      </w:r>
      <w:proofErr w:type="spellEnd"/>
      <w:r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 xml:space="preserve"> pod kontrolą USG – Artur Szymczak</w:t>
      </w:r>
    </w:p>
    <w:p w:rsidR="00AA69FC" w:rsidRPr="00AA69FC" w:rsidRDefault="00AA69FC" w:rsidP="00AA69FC">
      <w:pPr>
        <w:numPr>
          <w:ilvl w:val="0"/>
          <w:numId w:val="5"/>
        </w:numPr>
        <w:shd w:val="clear" w:color="auto" w:fill="F9F9F9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b/>
          <w:bCs/>
          <w:color w:val="616161"/>
          <w:sz w:val="18"/>
          <w:szCs w:val="18"/>
        </w:rPr>
      </w:pPr>
      <w:r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 xml:space="preserve">Technika </w:t>
      </w:r>
      <w:proofErr w:type="spellStart"/>
      <w:r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>Seldingera</w:t>
      </w:r>
      <w:proofErr w:type="spellEnd"/>
      <w:r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 xml:space="preserve"> i procedura wprowadzenia cewnika pośredniego – Robert </w:t>
      </w:r>
      <w:proofErr w:type="spellStart"/>
      <w:r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>Becler</w:t>
      </w:r>
      <w:proofErr w:type="spellEnd"/>
    </w:p>
    <w:p w:rsidR="00AA69FC" w:rsidRPr="00AA69FC" w:rsidRDefault="00AA69FC" w:rsidP="00AA69FC">
      <w:pPr>
        <w:numPr>
          <w:ilvl w:val="0"/>
          <w:numId w:val="5"/>
        </w:numPr>
        <w:shd w:val="clear" w:color="auto" w:fill="F9F9F9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b/>
          <w:bCs/>
          <w:color w:val="616161"/>
          <w:sz w:val="18"/>
          <w:szCs w:val="18"/>
        </w:rPr>
      </w:pPr>
      <w:r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>Strategia utrzymania cewników pośrednich – Maciej Latos</w:t>
      </w:r>
    </w:p>
    <w:p w:rsidR="00AA69FC" w:rsidRPr="00AA69FC" w:rsidRDefault="00AA69FC" w:rsidP="00AA69FC">
      <w:pPr>
        <w:shd w:val="clear" w:color="auto" w:fill="F9F9F9"/>
        <w:spacing w:before="100" w:beforeAutospacing="1" w:after="300"/>
        <w:rPr>
          <w:rFonts w:ascii="Arial" w:hAnsi="Arial" w:cs="Arial"/>
          <w:b/>
          <w:bCs/>
          <w:color w:val="222222"/>
          <w:sz w:val="18"/>
          <w:szCs w:val="18"/>
        </w:rPr>
      </w:pPr>
      <w:r w:rsidRPr="00AA69FC">
        <w:rPr>
          <w:rFonts w:ascii="Arial" w:hAnsi="Arial" w:cs="Arial"/>
          <w:b/>
          <w:bCs/>
          <w:color w:val="616161"/>
          <w:sz w:val="18"/>
          <w:szCs w:val="18"/>
        </w:rPr>
        <w:t>WARSZTATY</w:t>
      </w:r>
    </w:p>
    <w:p w:rsidR="00AA69FC" w:rsidRPr="00AA69FC" w:rsidRDefault="00AA69FC" w:rsidP="00AA69FC">
      <w:pPr>
        <w:shd w:val="clear" w:color="auto" w:fill="F9F9F9"/>
        <w:spacing w:before="100" w:beforeAutospacing="1" w:after="300"/>
        <w:rPr>
          <w:rFonts w:ascii="Arial" w:hAnsi="Arial" w:cs="Arial"/>
          <w:b/>
          <w:bCs/>
          <w:color w:val="222222"/>
          <w:sz w:val="18"/>
          <w:szCs w:val="18"/>
        </w:rPr>
      </w:pPr>
      <w:r w:rsidRPr="00AA69FC">
        <w:rPr>
          <w:rFonts w:ascii="Arial" w:hAnsi="Arial" w:cs="Arial"/>
          <w:b/>
          <w:bCs/>
          <w:color w:val="616161"/>
          <w:sz w:val="18"/>
          <w:szCs w:val="18"/>
        </w:rPr>
        <w:t>Sesja przedpołudniowa (10:35-12:00; 12:10-13:30)</w:t>
      </w:r>
    </w:p>
    <w:p w:rsidR="00AA69FC" w:rsidRPr="00AA69FC" w:rsidRDefault="00AF24F9" w:rsidP="00AA69FC">
      <w:pPr>
        <w:numPr>
          <w:ilvl w:val="0"/>
          <w:numId w:val="6"/>
        </w:numPr>
        <w:shd w:val="clear" w:color="auto" w:fill="F9F9F9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b/>
          <w:bCs/>
          <w:color w:val="616161"/>
          <w:sz w:val="18"/>
          <w:szCs w:val="18"/>
        </w:rPr>
      </w:pPr>
      <w:r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 xml:space="preserve">10:35 – 11:15  </w:t>
      </w:r>
      <w:r w:rsidR="00AA69FC"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>Anatomia kliniczna dostępów naczyniowych</w:t>
      </w:r>
    </w:p>
    <w:p w:rsidR="00AA69FC" w:rsidRPr="00AA69FC" w:rsidRDefault="00AF24F9" w:rsidP="00AA69FC">
      <w:pPr>
        <w:numPr>
          <w:ilvl w:val="0"/>
          <w:numId w:val="6"/>
        </w:numPr>
        <w:shd w:val="clear" w:color="auto" w:fill="F9F9F9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b/>
          <w:bCs/>
          <w:color w:val="616161"/>
          <w:sz w:val="18"/>
          <w:szCs w:val="18"/>
        </w:rPr>
      </w:pPr>
      <w:r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 xml:space="preserve">11:20 – 12:00 </w:t>
      </w:r>
      <w:proofErr w:type="spellStart"/>
      <w:r w:rsidR="00AA69FC"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>Kaniulacja</w:t>
      </w:r>
      <w:proofErr w:type="spellEnd"/>
      <w:r w:rsidR="00AA69FC"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 xml:space="preserve"> pod kontrolą USG (prowadzenie igły w osi krótkiej; SPC-USG)</w:t>
      </w:r>
    </w:p>
    <w:p w:rsidR="00AA69FC" w:rsidRPr="00AA69FC" w:rsidRDefault="00AF24F9" w:rsidP="00AA69FC">
      <w:pPr>
        <w:numPr>
          <w:ilvl w:val="0"/>
          <w:numId w:val="6"/>
        </w:numPr>
        <w:shd w:val="clear" w:color="auto" w:fill="F9F9F9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b/>
          <w:bCs/>
          <w:color w:val="616161"/>
          <w:sz w:val="18"/>
          <w:szCs w:val="18"/>
        </w:rPr>
      </w:pPr>
      <w:r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>12:10 – 12:50 P</w:t>
      </w:r>
      <w:r w:rsidR="00AA69FC"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 xml:space="preserve">rowadzanie cewników pośrednich techniką </w:t>
      </w:r>
      <w:proofErr w:type="spellStart"/>
      <w:r w:rsidR="00AA69FC"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>Seldingera</w:t>
      </w:r>
      <w:proofErr w:type="spellEnd"/>
      <w:r w:rsidR="00AA69FC"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 xml:space="preserve"> (DST)</w:t>
      </w:r>
    </w:p>
    <w:p w:rsidR="00AA69FC" w:rsidRPr="00AA69FC" w:rsidRDefault="00AF24F9" w:rsidP="00AA69FC">
      <w:pPr>
        <w:numPr>
          <w:ilvl w:val="0"/>
          <w:numId w:val="6"/>
        </w:numPr>
        <w:shd w:val="clear" w:color="auto" w:fill="F9F9F9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b/>
          <w:bCs/>
          <w:color w:val="616161"/>
          <w:sz w:val="18"/>
          <w:szCs w:val="18"/>
        </w:rPr>
      </w:pPr>
      <w:r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 xml:space="preserve">12:50 – 13:30 </w:t>
      </w:r>
      <w:r w:rsidR="00AA69FC"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 xml:space="preserve">Wprowadzanie cewników pośrednich zmodyfikowaną techniką </w:t>
      </w:r>
      <w:proofErr w:type="spellStart"/>
      <w:r w:rsidR="00AA69FC"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>Seldingera</w:t>
      </w:r>
      <w:proofErr w:type="spellEnd"/>
      <w:r w:rsidR="00AA69FC"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 xml:space="preserve"> (MST)</w:t>
      </w:r>
    </w:p>
    <w:p w:rsidR="00AA69FC" w:rsidRPr="00AA69FC" w:rsidRDefault="00AA69FC" w:rsidP="00AA69FC">
      <w:pPr>
        <w:shd w:val="clear" w:color="auto" w:fill="F9F9F9"/>
        <w:spacing w:before="100" w:beforeAutospacing="1" w:after="300"/>
        <w:rPr>
          <w:rFonts w:ascii="Arial" w:hAnsi="Arial" w:cs="Arial"/>
          <w:b/>
          <w:bCs/>
          <w:color w:val="222222"/>
          <w:sz w:val="18"/>
          <w:szCs w:val="18"/>
        </w:rPr>
      </w:pPr>
      <w:r w:rsidRPr="00AA69FC">
        <w:rPr>
          <w:rFonts w:ascii="Arial" w:hAnsi="Arial" w:cs="Arial"/>
          <w:b/>
          <w:bCs/>
          <w:color w:val="616161"/>
          <w:sz w:val="18"/>
          <w:szCs w:val="18"/>
        </w:rPr>
        <w:t>Obiad (13:30-14:00)</w:t>
      </w:r>
    </w:p>
    <w:p w:rsidR="00AA69FC" w:rsidRPr="00AA69FC" w:rsidRDefault="00AA69FC" w:rsidP="00AA69FC">
      <w:pPr>
        <w:shd w:val="clear" w:color="auto" w:fill="F9F9F9"/>
        <w:spacing w:before="100" w:beforeAutospacing="1" w:after="300"/>
        <w:rPr>
          <w:rFonts w:ascii="Arial" w:hAnsi="Arial" w:cs="Arial"/>
          <w:b/>
          <w:bCs/>
          <w:color w:val="222222"/>
          <w:sz w:val="18"/>
          <w:szCs w:val="18"/>
        </w:rPr>
      </w:pPr>
      <w:r w:rsidRPr="00AA69FC">
        <w:rPr>
          <w:rFonts w:ascii="Arial" w:hAnsi="Arial" w:cs="Arial"/>
          <w:b/>
          <w:bCs/>
          <w:color w:val="616161"/>
          <w:sz w:val="18"/>
          <w:szCs w:val="18"/>
        </w:rPr>
        <w:t>Sesja popołudniowa (14:00-15:00; 15:10-16:10)</w:t>
      </w:r>
    </w:p>
    <w:p w:rsidR="00AA69FC" w:rsidRPr="00AA69FC" w:rsidRDefault="00AF24F9" w:rsidP="00AA69FC">
      <w:pPr>
        <w:numPr>
          <w:ilvl w:val="0"/>
          <w:numId w:val="7"/>
        </w:numPr>
        <w:shd w:val="clear" w:color="auto" w:fill="F9F9F9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b/>
          <w:bCs/>
          <w:color w:val="616161"/>
          <w:sz w:val="18"/>
          <w:szCs w:val="18"/>
        </w:rPr>
      </w:pPr>
      <w:r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 xml:space="preserve">14:00 – 14:30 </w:t>
      </w:r>
      <w:r w:rsidR="00AA69FC"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 xml:space="preserve">Wprowadzanie cewników pośrednich (DST) – symulacja pośredniej </w:t>
      </w:r>
      <w:r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 xml:space="preserve"> </w:t>
      </w:r>
      <w:r w:rsidR="00AA69FC"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>wierności</w:t>
      </w:r>
    </w:p>
    <w:p w:rsidR="00AA69FC" w:rsidRPr="00AA69FC" w:rsidRDefault="00AF24F9" w:rsidP="00AA69FC">
      <w:pPr>
        <w:numPr>
          <w:ilvl w:val="0"/>
          <w:numId w:val="7"/>
        </w:numPr>
        <w:shd w:val="clear" w:color="auto" w:fill="F9F9F9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b/>
          <w:bCs/>
          <w:color w:val="616161"/>
          <w:sz w:val="18"/>
          <w:szCs w:val="18"/>
        </w:rPr>
      </w:pPr>
      <w:r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 xml:space="preserve">14:30 – 15:00 </w:t>
      </w:r>
      <w:r w:rsidR="00AA69FC"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>Wprowadzanie cewników pośrednich (MST) – symulacja pośredniej wierności</w:t>
      </w:r>
    </w:p>
    <w:p w:rsidR="00AA69FC" w:rsidRPr="00AA69FC" w:rsidRDefault="00AF24F9" w:rsidP="00AF24F9">
      <w:pPr>
        <w:numPr>
          <w:ilvl w:val="0"/>
          <w:numId w:val="7"/>
        </w:numPr>
        <w:shd w:val="clear" w:color="auto" w:fill="F9F9F9"/>
        <w:tabs>
          <w:tab w:val="clear" w:pos="720"/>
        </w:tabs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b/>
          <w:bCs/>
          <w:color w:val="616161"/>
          <w:sz w:val="18"/>
          <w:szCs w:val="18"/>
        </w:rPr>
      </w:pPr>
      <w:r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 xml:space="preserve">15:10 – 15:40 </w:t>
      </w:r>
      <w:proofErr w:type="spellStart"/>
      <w:r w:rsidR="00AA69FC"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>Kaniulacja</w:t>
      </w:r>
      <w:proofErr w:type="spellEnd"/>
      <w:r w:rsidR="00AA69FC"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 xml:space="preserve"> pod kontrolą USG – wprowadzanie długich kaniul dożylnych </w:t>
      </w:r>
      <w:r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 xml:space="preserve">            </w:t>
      </w:r>
      <w:r w:rsidR="00AA69FC"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>(LPC) w trudnym dostępie dożylnym</w:t>
      </w:r>
    </w:p>
    <w:p w:rsidR="00AA69FC" w:rsidRPr="00AA69FC" w:rsidRDefault="00AF24F9" w:rsidP="00AA69FC">
      <w:pPr>
        <w:numPr>
          <w:ilvl w:val="0"/>
          <w:numId w:val="7"/>
        </w:numPr>
        <w:shd w:val="clear" w:color="auto" w:fill="F9F9F9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b/>
          <w:bCs/>
          <w:color w:val="616161"/>
          <w:sz w:val="18"/>
          <w:szCs w:val="18"/>
        </w:rPr>
      </w:pPr>
      <w:r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 xml:space="preserve">15:40 – 16:10 </w:t>
      </w:r>
      <w:proofErr w:type="spellStart"/>
      <w:r w:rsidR="00AA69FC"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>Kaniulacja</w:t>
      </w:r>
      <w:proofErr w:type="spellEnd"/>
      <w:r w:rsidR="00AA69FC"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 xml:space="preserve"> pod kontrolą USG – pułapki i monitorowanie powikłań</w:t>
      </w:r>
    </w:p>
    <w:p w:rsidR="00AA69FC" w:rsidRPr="00AA69FC" w:rsidRDefault="00AA69FC" w:rsidP="00AA69FC">
      <w:pPr>
        <w:shd w:val="clear" w:color="auto" w:fill="F9F9F9"/>
        <w:spacing w:before="100" w:beforeAutospacing="1" w:after="300"/>
        <w:rPr>
          <w:rFonts w:ascii="Arial" w:hAnsi="Arial" w:cs="Arial"/>
          <w:b/>
          <w:bCs/>
          <w:color w:val="222222"/>
          <w:sz w:val="18"/>
          <w:szCs w:val="18"/>
        </w:rPr>
      </w:pPr>
      <w:r w:rsidRPr="00AA69FC">
        <w:rPr>
          <w:rFonts w:ascii="Arial" w:hAnsi="Arial" w:cs="Arial"/>
          <w:b/>
          <w:bCs/>
          <w:color w:val="616161"/>
          <w:sz w:val="18"/>
          <w:szCs w:val="18"/>
        </w:rPr>
        <w:t>Wykłady (16:15-16:45)</w:t>
      </w:r>
    </w:p>
    <w:p w:rsidR="00AA69FC" w:rsidRPr="00AA69FC" w:rsidRDefault="00AA69FC" w:rsidP="00AA69FC">
      <w:pPr>
        <w:numPr>
          <w:ilvl w:val="0"/>
          <w:numId w:val="8"/>
        </w:numPr>
        <w:shd w:val="clear" w:color="auto" w:fill="F9F9F9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b/>
          <w:bCs/>
          <w:color w:val="616161"/>
          <w:sz w:val="18"/>
          <w:szCs w:val="18"/>
        </w:rPr>
      </w:pPr>
      <w:r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>Powikłania wczesne i późne podczas wykorzystania cewników pośrednich – Artur Szymczak</w:t>
      </w:r>
    </w:p>
    <w:p w:rsidR="00AA69FC" w:rsidRPr="00AA69FC" w:rsidRDefault="00AA69FC" w:rsidP="00AA69FC">
      <w:pPr>
        <w:numPr>
          <w:ilvl w:val="0"/>
          <w:numId w:val="8"/>
        </w:numPr>
        <w:shd w:val="clear" w:color="auto" w:fill="F9F9F9"/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b/>
          <w:bCs/>
          <w:color w:val="616161"/>
          <w:sz w:val="18"/>
          <w:szCs w:val="18"/>
        </w:rPr>
      </w:pPr>
      <w:r w:rsidRPr="00AA69FC">
        <w:rPr>
          <w:rFonts w:ascii="Montserrat" w:eastAsia="Times New Roman" w:hAnsi="Montserrat" w:cs="Arial"/>
          <w:b/>
          <w:bCs/>
          <w:color w:val="616161"/>
          <w:sz w:val="18"/>
          <w:szCs w:val="18"/>
        </w:rPr>
        <w:t>Budowanie interdyscyplinarnych IV Team w świetle wytycznych INS 2024 – Bartosz Sadownik, Maciej Latos</w:t>
      </w:r>
    </w:p>
    <w:p w:rsidR="00AA69FC" w:rsidRDefault="00AA69FC" w:rsidP="00AA69FC">
      <w:pPr>
        <w:rPr>
          <w:rFonts w:ascii="Aptos" w:eastAsia="Times New Roman" w:hAnsi="Aptos" w:cs="Aptos"/>
          <w:b/>
          <w:bCs/>
        </w:rPr>
      </w:pPr>
    </w:p>
    <w:p w:rsidR="00457AF0" w:rsidRPr="00AF24F9" w:rsidRDefault="002A78D9" w:rsidP="00AF24F9">
      <w:pPr>
        <w:rPr>
          <w:rFonts w:eastAsia="Times New Roman"/>
          <w:b/>
          <w:bCs/>
          <w:sz w:val="18"/>
          <w:szCs w:val="18"/>
        </w:rPr>
      </w:pPr>
      <w:r w:rsidRPr="002A78D9">
        <w:rPr>
          <w:rFonts w:ascii="Montserrat" w:eastAsia="Times New Roman" w:hAnsi="Montserrat"/>
          <w:b/>
          <w:bCs/>
          <w:color w:val="616161"/>
          <w:sz w:val="18"/>
          <w:szCs w:val="18"/>
        </w:rPr>
        <w:t xml:space="preserve">Podsumowanie, wręczenie certyfikatów, </w:t>
      </w:r>
      <w:r w:rsidR="00AA69FC" w:rsidRPr="002A78D9">
        <w:rPr>
          <w:rFonts w:ascii="Montserrat" w:eastAsia="Times New Roman" w:hAnsi="Montserrat"/>
          <w:b/>
          <w:bCs/>
          <w:color w:val="616161"/>
          <w:sz w:val="18"/>
          <w:szCs w:val="18"/>
        </w:rPr>
        <w:t>zakończenie</w:t>
      </w:r>
      <w:r>
        <w:rPr>
          <w:rFonts w:ascii="Montserrat" w:eastAsia="Times New Roman" w:hAnsi="Montserrat"/>
          <w:b/>
          <w:bCs/>
          <w:color w:val="616161"/>
          <w:sz w:val="18"/>
          <w:szCs w:val="18"/>
        </w:rPr>
        <w:t xml:space="preserve"> (16:45-17:00)</w:t>
      </w:r>
    </w:p>
    <w:sectPr w:rsidR="00457AF0" w:rsidRPr="00AF24F9" w:rsidSect="00BA2B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7478D3"/>
    <w:multiLevelType w:val="multilevel"/>
    <w:tmpl w:val="1054B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5F5F96"/>
    <w:multiLevelType w:val="multilevel"/>
    <w:tmpl w:val="8C003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4411CB"/>
    <w:multiLevelType w:val="multilevel"/>
    <w:tmpl w:val="7A06B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D135C6"/>
    <w:multiLevelType w:val="multilevel"/>
    <w:tmpl w:val="3642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613037"/>
    <w:multiLevelType w:val="multilevel"/>
    <w:tmpl w:val="F618C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8D7FD6"/>
    <w:multiLevelType w:val="multilevel"/>
    <w:tmpl w:val="20C6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904122"/>
    <w:multiLevelType w:val="multilevel"/>
    <w:tmpl w:val="FD345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CD5CE6"/>
    <w:multiLevelType w:val="multilevel"/>
    <w:tmpl w:val="50368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93412F"/>
    <w:rsid w:val="002A78D9"/>
    <w:rsid w:val="002B2E48"/>
    <w:rsid w:val="00455657"/>
    <w:rsid w:val="00457AF0"/>
    <w:rsid w:val="0051238B"/>
    <w:rsid w:val="0052482D"/>
    <w:rsid w:val="00642397"/>
    <w:rsid w:val="0093412F"/>
    <w:rsid w:val="00AA69FC"/>
    <w:rsid w:val="00AF24F9"/>
    <w:rsid w:val="00BA2B5B"/>
    <w:rsid w:val="00BB2B72"/>
    <w:rsid w:val="00DB6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A2B5B"/>
  </w:style>
  <w:style w:type="paragraph" w:styleId="Nagwek1">
    <w:name w:val="heading 1"/>
    <w:basedOn w:val="Normalny"/>
    <w:next w:val="Normalny"/>
    <w:link w:val="Nagwek1Znak"/>
    <w:uiPriority w:val="9"/>
    <w:qFormat/>
    <w:rsid w:val="009341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41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41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41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41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41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41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41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41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41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41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41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412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412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41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41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41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41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41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41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41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41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41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41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41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412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41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412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412F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524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fusion-button-text">
    <w:name w:val="fusion-button-text"/>
    <w:basedOn w:val="Domylnaczcionkaakapitu"/>
    <w:rsid w:val="0052482D"/>
  </w:style>
  <w:style w:type="character" w:styleId="Pogrubienie">
    <w:name w:val="Strong"/>
    <w:basedOn w:val="Domylnaczcionkaakapitu"/>
    <w:uiPriority w:val="22"/>
    <w:qFormat/>
    <w:rsid w:val="005248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45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80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5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923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3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608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2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Łasiński</dc:creator>
  <cp:lastModifiedBy>Karolina Galas</cp:lastModifiedBy>
  <cp:revision>2</cp:revision>
  <cp:lastPrinted>2024-05-17T07:10:00Z</cp:lastPrinted>
  <dcterms:created xsi:type="dcterms:W3CDTF">2026-04-24T20:27:00Z</dcterms:created>
  <dcterms:modified xsi:type="dcterms:W3CDTF">2026-04-24T20:27:00Z</dcterms:modified>
</cp:coreProperties>
</file>